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32"/>
        <w:tblW w:w="0" w:type="auto"/>
        <w:tblBorders>
          <w:bottom w:val="single" w:sz="4" w:space="0" w:color="FF6600"/>
        </w:tblBorders>
        <w:tblLook w:val="04A0" w:firstRow="1" w:lastRow="0" w:firstColumn="1" w:lastColumn="0" w:noHBand="0" w:noVBand="1"/>
      </w:tblPr>
      <w:tblGrid>
        <w:gridCol w:w="9017"/>
      </w:tblGrid>
      <w:tr w:rsidR="003B7730" w:rsidRPr="000F7533" w14:paraId="58BDD536" w14:textId="77777777" w:rsidTr="004C13DC">
        <w:trPr>
          <w:trHeight w:val="720"/>
        </w:trPr>
        <w:tc>
          <w:tcPr>
            <w:tcW w:w="9017" w:type="dxa"/>
            <w:tcBorders>
              <w:bottom w:val="single" w:sz="4" w:space="0" w:color="006666"/>
            </w:tcBorders>
          </w:tcPr>
          <w:p w14:paraId="76EC0D0E" w14:textId="1E5E71E8" w:rsidR="003B7730" w:rsidRPr="000F7533" w:rsidRDefault="00B6678E" w:rsidP="00244020">
            <w:pPr>
              <w:spacing w:line="360" w:lineRule="auto"/>
              <w:jc w:val="both"/>
              <w:rPr>
                <w:rFonts w:ascii="Calibri" w:hAnsi="Calibri" w:cs="Arial Unicode MS"/>
                <w:b/>
                <w:bCs/>
                <w:color w:val="0070C0"/>
                <w:sz w:val="36"/>
                <w:szCs w:val="36"/>
                <w:lang w:bidi="fa-IR"/>
              </w:rPr>
            </w:pPr>
            <w:r>
              <w:rPr>
                <w:noProof/>
              </w:rPr>
              <mc:AlternateContent>
                <mc:Choice Requires="wps">
                  <w:drawing>
                    <wp:anchor distT="0" distB="0" distL="114300" distR="114300" simplePos="0" relativeHeight="251654144" behindDoc="0" locked="0" layoutInCell="1" allowOverlap="1" wp14:anchorId="5D820A78" wp14:editId="2634A0A2">
                      <wp:simplePos x="0" y="0"/>
                      <wp:positionH relativeFrom="column">
                        <wp:posOffset>3636645</wp:posOffset>
                      </wp:positionH>
                      <wp:positionV relativeFrom="page">
                        <wp:posOffset>220028</wp:posOffset>
                      </wp:positionV>
                      <wp:extent cx="1997075" cy="271145"/>
                      <wp:effectExtent l="0" t="0" r="3175" b="0"/>
                      <wp:wrapNone/>
                      <wp:docPr id="170947027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271145"/>
                              </a:xfrm>
                              <a:prstGeom prst="rect">
                                <a:avLst/>
                              </a:prstGeom>
                              <a:solidFill>
                                <a:srgbClr val="006666"/>
                              </a:solidFill>
                              <a:ln w="12700" cap="flat" cmpd="sng" algn="ctr">
                                <a:noFill/>
                                <a:prstDash val="solid"/>
                                <a:miter lim="800000"/>
                              </a:ln>
                              <a:effectLst/>
                            </wps:spPr>
                            <wps:txbx>
                              <w:txbxContent>
                                <w:p w14:paraId="4E566C52" w14:textId="67CC3746" w:rsidR="007508C7" w:rsidRPr="00B6678E" w:rsidRDefault="007508C7" w:rsidP="007508C7">
                                  <w:pPr>
                                    <w:spacing w:line="240" w:lineRule="auto"/>
                                    <w:jc w:val="center"/>
                                    <w:rPr>
                                      <w:b/>
                                      <w:bCs/>
                                      <w:color w:val="FFFFFF" w:themeColor="background1"/>
                                      <w:sz w:val="20"/>
                                      <w:szCs w:val="20"/>
                                    </w:rPr>
                                  </w:pPr>
                                  <w:r w:rsidRPr="00B6678E">
                                    <w:rPr>
                                      <w:b/>
                                      <w:bCs/>
                                      <w:color w:val="FFFFFF" w:themeColor="background1"/>
                                      <w:sz w:val="20"/>
                                      <w:szCs w:val="20"/>
                                    </w:rPr>
                                    <w:t>Vol 1</w:t>
                                  </w:r>
                                  <w:r w:rsidR="001A4D3F">
                                    <w:rPr>
                                      <w:b/>
                                      <w:bCs/>
                                      <w:color w:val="FFFFFF" w:themeColor="background1"/>
                                      <w:sz w:val="20"/>
                                      <w:szCs w:val="20"/>
                                    </w:rPr>
                                    <w:t>6</w:t>
                                  </w:r>
                                  <w:r w:rsidRPr="00B6678E">
                                    <w:rPr>
                                      <w:b/>
                                      <w:bCs/>
                                      <w:color w:val="FFFFFF" w:themeColor="background1"/>
                                      <w:sz w:val="20"/>
                                      <w:szCs w:val="20"/>
                                    </w:rPr>
                                    <w:t xml:space="preserve">, Issue </w:t>
                                  </w:r>
                                  <w:proofErr w:type="gramStart"/>
                                  <w:r w:rsidRPr="00B6678E">
                                    <w:rPr>
                                      <w:b/>
                                      <w:bCs/>
                                      <w:color w:val="FFFFFF" w:themeColor="background1"/>
                                      <w:sz w:val="20"/>
                                      <w:szCs w:val="20"/>
                                    </w:rPr>
                                    <w:t>5</w:t>
                                  </w:r>
                                  <w:r w:rsidR="001A4D3F">
                                    <w:rPr>
                                      <w:b/>
                                      <w:bCs/>
                                      <w:color w:val="FFFFFF" w:themeColor="background1"/>
                                      <w:sz w:val="20"/>
                                      <w:szCs w:val="20"/>
                                    </w:rPr>
                                    <w:t>8</w:t>
                                  </w:r>
                                  <w:r w:rsidRPr="00B6678E">
                                    <w:rPr>
                                      <w:b/>
                                      <w:bCs/>
                                      <w:color w:val="FFFFFF" w:themeColor="background1"/>
                                      <w:sz w:val="20"/>
                                      <w:szCs w:val="20"/>
                                    </w:rPr>
                                    <w:t xml:space="preserve"> ,</w:t>
                                  </w:r>
                                  <w:proofErr w:type="gramEnd"/>
                                  <w:r w:rsidRPr="00B6678E">
                                    <w:rPr>
                                      <w:b/>
                                      <w:bCs/>
                                      <w:color w:val="FFFFFF" w:themeColor="background1"/>
                                      <w:sz w:val="20"/>
                                      <w:szCs w:val="20"/>
                                    </w:rPr>
                                    <w:t xml:space="preserve"> </w:t>
                                  </w:r>
                                  <w:r>
                                    <w:rPr>
                                      <w:b/>
                                      <w:bCs/>
                                      <w:color w:val="FFFFFF" w:themeColor="background1"/>
                                      <w:sz w:val="20"/>
                                      <w:szCs w:val="20"/>
                                    </w:rPr>
                                    <w:t>March</w:t>
                                  </w:r>
                                  <w:r w:rsidRPr="00B6678E">
                                    <w:rPr>
                                      <w:b/>
                                      <w:bCs/>
                                      <w:color w:val="FFFFFF" w:themeColor="background1"/>
                                      <w:sz w:val="20"/>
                                      <w:szCs w:val="20"/>
                                    </w:rPr>
                                    <w:t xml:space="preserve"> 202</w:t>
                                  </w:r>
                                  <w:r w:rsidR="001A4D3F">
                                    <w:rPr>
                                      <w:b/>
                                      <w:bCs/>
                                      <w:color w:val="FFFFFF" w:themeColor="background1"/>
                                      <w:sz w:val="20"/>
                                      <w:szCs w:val="20"/>
                                    </w:rPr>
                                    <w:t>5</w:t>
                                  </w:r>
                                </w:p>
                                <w:p w14:paraId="2273C9EE" w14:textId="13E0C306" w:rsidR="00D2587D" w:rsidRPr="00D810E1" w:rsidRDefault="00D2587D" w:rsidP="009E5BEB">
                                  <w:pPr>
                                    <w:spacing w:line="240" w:lineRule="auto"/>
                                    <w:jc w:val="center"/>
                                    <w:rPr>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20A78" id="Rectangle 49" o:spid="_x0000_s1026" style="position:absolute;left:0;text-align:left;margin-left:286.35pt;margin-top:17.35pt;width:157.25pt;height:2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" fillcolor="#066" stroked="f" strokeweight="1pt">
                      <v:textbox>
                        <w:txbxContent>
                          <w:p w14:paraId="4E566C52" w14:textId="67CC3746" w:rsidR="007508C7" w:rsidRPr="00B6678E" w:rsidRDefault="007508C7" w:rsidP="007508C7">
                            <w:pPr>
                              <w:spacing w:line="240" w:lineRule="auto"/>
                              <w:jc w:val="center"/>
                              <w:rPr>
                                <w:b/>
                                <w:bCs/>
                                <w:color w:val="FFFFFF" w:themeColor="background1"/>
                                <w:sz w:val="20"/>
                                <w:szCs w:val="20"/>
                              </w:rPr>
                            </w:pPr>
                            <w:r w:rsidRPr="00B6678E">
                              <w:rPr>
                                <w:b/>
                                <w:bCs/>
                                <w:color w:val="FFFFFF" w:themeColor="background1"/>
                                <w:sz w:val="20"/>
                                <w:szCs w:val="20"/>
                              </w:rPr>
                              <w:t>Vol 1</w:t>
                            </w:r>
                            <w:r w:rsidR="001A4D3F">
                              <w:rPr>
                                <w:b/>
                                <w:bCs/>
                                <w:color w:val="FFFFFF" w:themeColor="background1"/>
                                <w:sz w:val="20"/>
                                <w:szCs w:val="20"/>
                              </w:rPr>
                              <w:t>6</w:t>
                            </w:r>
                            <w:r w:rsidRPr="00B6678E">
                              <w:rPr>
                                <w:b/>
                                <w:bCs/>
                                <w:color w:val="FFFFFF" w:themeColor="background1"/>
                                <w:sz w:val="20"/>
                                <w:szCs w:val="20"/>
                              </w:rPr>
                              <w:t xml:space="preserve">, Issue </w:t>
                            </w:r>
                            <w:proofErr w:type="gramStart"/>
                            <w:r w:rsidRPr="00B6678E">
                              <w:rPr>
                                <w:b/>
                                <w:bCs/>
                                <w:color w:val="FFFFFF" w:themeColor="background1"/>
                                <w:sz w:val="20"/>
                                <w:szCs w:val="20"/>
                              </w:rPr>
                              <w:t>5</w:t>
                            </w:r>
                            <w:r w:rsidR="001A4D3F">
                              <w:rPr>
                                <w:b/>
                                <w:bCs/>
                                <w:color w:val="FFFFFF" w:themeColor="background1"/>
                                <w:sz w:val="20"/>
                                <w:szCs w:val="20"/>
                              </w:rPr>
                              <w:t>8</w:t>
                            </w:r>
                            <w:r w:rsidRPr="00B6678E">
                              <w:rPr>
                                <w:b/>
                                <w:bCs/>
                                <w:color w:val="FFFFFF" w:themeColor="background1"/>
                                <w:sz w:val="20"/>
                                <w:szCs w:val="20"/>
                              </w:rPr>
                              <w:t xml:space="preserve"> ,</w:t>
                            </w:r>
                            <w:proofErr w:type="gramEnd"/>
                            <w:r w:rsidRPr="00B6678E">
                              <w:rPr>
                                <w:b/>
                                <w:bCs/>
                                <w:color w:val="FFFFFF" w:themeColor="background1"/>
                                <w:sz w:val="20"/>
                                <w:szCs w:val="20"/>
                              </w:rPr>
                              <w:t xml:space="preserve"> </w:t>
                            </w:r>
                            <w:r>
                              <w:rPr>
                                <w:b/>
                                <w:bCs/>
                                <w:color w:val="FFFFFF" w:themeColor="background1"/>
                                <w:sz w:val="20"/>
                                <w:szCs w:val="20"/>
                              </w:rPr>
                              <w:t>March</w:t>
                            </w:r>
                            <w:r w:rsidRPr="00B6678E">
                              <w:rPr>
                                <w:b/>
                                <w:bCs/>
                                <w:color w:val="FFFFFF" w:themeColor="background1"/>
                                <w:sz w:val="20"/>
                                <w:szCs w:val="20"/>
                              </w:rPr>
                              <w:t xml:space="preserve"> 202</w:t>
                            </w:r>
                            <w:r w:rsidR="001A4D3F">
                              <w:rPr>
                                <w:b/>
                                <w:bCs/>
                                <w:color w:val="FFFFFF" w:themeColor="background1"/>
                                <w:sz w:val="20"/>
                                <w:szCs w:val="20"/>
                              </w:rPr>
                              <w:t>5</w:t>
                            </w:r>
                          </w:p>
                          <w:p w14:paraId="2273C9EE" w14:textId="13E0C306" w:rsidR="00D2587D" w:rsidRPr="00D810E1" w:rsidRDefault="00D2587D" w:rsidP="009E5BEB">
                            <w:pPr>
                              <w:spacing w:line="240" w:lineRule="auto"/>
                              <w:jc w:val="center"/>
                              <w:rPr>
                                <w:color w:val="FFFFFF" w:themeColor="background1"/>
                                <w:sz w:val="20"/>
                                <w:szCs w:val="20"/>
                              </w:rPr>
                            </w:pPr>
                          </w:p>
                        </w:txbxContent>
                      </v:textbox>
                      <w10:wrap anchory="page"/>
                    </v:rect>
                  </w:pict>
                </mc:Fallback>
              </mc:AlternateContent>
            </w:r>
            <w:r w:rsidR="008A500C" w:rsidRPr="00256FC2">
              <w:rPr>
                <w:b/>
                <w:bCs/>
                <w:noProof/>
              </w:rPr>
              <w:drawing>
                <wp:anchor distT="0" distB="0" distL="114300" distR="114300" simplePos="0" relativeHeight="251668480" behindDoc="0" locked="0" layoutInCell="1" allowOverlap="1" wp14:anchorId="1A4205EE" wp14:editId="24CE1D70">
                  <wp:simplePos x="0" y="0"/>
                  <wp:positionH relativeFrom="margin">
                    <wp:posOffset>2634232</wp:posOffset>
                  </wp:positionH>
                  <wp:positionV relativeFrom="margin">
                    <wp:posOffset>161290</wp:posOffset>
                  </wp:positionV>
                  <wp:extent cx="700405" cy="366224"/>
                  <wp:effectExtent l="0" t="0" r="4445" b="0"/>
                  <wp:wrapNone/>
                  <wp:docPr id="1880687243" name="Picture 188068724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87243" name="Picture 1880687243">
                            <a:hlinkClick r:id="rId8"/>
                          </pic:cNvPr>
                          <pic:cNvPicPr>
                            <a:picLocks noChangeAspect="1" noChangeArrowheads="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700405" cy="366224"/>
                          </a:xfrm>
                          <a:prstGeom prst="rect">
                            <a:avLst/>
                          </a:prstGeom>
                        </pic:spPr>
                      </pic:pic>
                    </a:graphicData>
                  </a:graphic>
                  <wp14:sizeRelH relativeFrom="margin">
                    <wp14:pctWidth>0</wp14:pctWidth>
                  </wp14:sizeRelH>
                  <wp14:sizeRelV relativeFrom="margin">
                    <wp14:pctHeight>0</wp14:pctHeight>
                  </wp14:sizeRelV>
                </wp:anchor>
              </w:drawing>
            </w:r>
            <w:bookmarkStart w:id="0" w:name="_Hlk159029019"/>
            <w:bookmarkEnd w:id="0"/>
            <w:r w:rsidR="001B0E42">
              <w:rPr>
                <w:noProof/>
              </w:rPr>
              <mc:AlternateContent>
                <mc:Choice Requires="wps">
                  <w:drawing>
                    <wp:anchor distT="0" distB="0" distL="114300" distR="114300" simplePos="0" relativeHeight="251653120" behindDoc="0" locked="0" layoutInCell="1" allowOverlap="1" wp14:anchorId="2978C2EB" wp14:editId="379F4BDA">
                      <wp:simplePos x="0" y="0"/>
                      <wp:positionH relativeFrom="column">
                        <wp:posOffset>-68580</wp:posOffset>
                      </wp:positionH>
                      <wp:positionV relativeFrom="page">
                        <wp:posOffset>220028</wp:posOffset>
                      </wp:positionV>
                      <wp:extent cx="2375535" cy="271780"/>
                      <wp:effectExtent l="0" t="0" r="5715" b="0"/>
                      <wp:wrapNone/>
                      <wp:docPr id="62531787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5535" cy="271780"/>
                              </a:xfrm>
                              <a:prstGeom prst="rect">
                                <a:avLst/>
                              </a:prstGeom>
                              <a:solidFill>
                                <a:srgbClr val="006666"/>
                              </a:solidFill>
                              <a:ln w="12700" cap="flat" cmpd="sng" algn="ctr">
                                <a:noFill/>
                                <a:prstDash val="solid"/>
                                <a:miter lim="800000"/>
                              </a:ln>
                              <a:effectLst/>
                            </wps:spPr>
                            <wps:txbx>
                              <w:txbxContent>
                                <w:p w14:paraId="2F07DB4B" w14:textId="1D9A838E" w:rsidR="00D2587D" w:rsidRPr="00F46AAC" w:rsidRDefault="00D2587D" w:rsidP="00771E4F">
                                  <w:pPr>
                                    <w:ind w:right="-30"/>
                                    <w:jc w:val="center"/>
                                    <w:rPr>
                                      <w:rFonts w:cs="Calibri"/>
                                      <w:b/>
                                      <w:bCs/>
                                      <w:color w:val="FFFFFF"/>
                                      <w:sz w:val="20"/>
                                      <w:szCs w:val="20"/>
                                      <w:rtl/>
                                      <w:lang w:bidi="fa-IR"/>
                                    </w:rPr>
                                  </w:pPr>
                                  <w:r w:rsidRPr="00F46AAC">
                                    <w:rPr>
                                      <w:rFonts w:cs="Calibri"/>
                                      <w:b/>
                                      <w:bCs/>
                                      <w:color w:val="FFFFFF"/>
                                      <w:sz w:val="20"/>
                                      <w:szCs w:val="20"/>
                                      <w:lang w:bidi="fa-IR"/>
                                    </w:rPr>
                                    <w:t xml:space="preserve">Journal of </w:t>
                                  </w:r>
                                  <w:r w:rsidR="00F46AAC" w:rsidRPr="00F46AAC">
                                    <w:rPr>
                                      <w:rFonts w:cs="Calibri"/>
                                      <w:b/>
                                      <w:bCs/>
                                      <w:color w:val="FFFFFF"/>
                                      <w:sz w:val="20"/>
                                      <w:szCs w:val="20"/>
                                      <w:lang w:bidi="fa-IR"/>
                                    </w:rPr>
                                    <w:t>Clinical Psychology 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8C2EB" id="Rectangle 47" o:spid="_x0000_s1027" style="position:absolute;left:0;text-align:left;margin-left:-5.4pt;margin-top:17.35pt;width:187.05pt;height:21.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" fillcolor="#066" stroked="f" strokeweight="1pt">
                      <v:textbox>
                        <w:txbxContent>
                          <w:p w14:paraId="2F07DB4B" w14:textId="1D9A838E" w:rsidR="00D2587D" w:rsidRPr="00F46AAC" w:rsidRDefault="00D2587D" w:rsidP="00771E4F">
                            <w:pPr>
                              <w:ind w:right="-30"/>
                              <w:jc w:val="center"/>
                              <w:rPr>
                                <w:rFonts w:cs="Calibri"/>
                                <w:b/>
                                <w:bCs/>
                                <w:color w:val="FFFFFF"/>
                                <w:sz w:val="20"/>
                                <w:szCs w:val="20"/>
                                <w:rtl/>
                                <w:lang w:bidi="fa-IR"/>
                              </w:rPr>
                            </w:pPr>
                            <w:r w:rsidRPr="00F46AAC">
                              <w:rPr>
                                <w:rFonts w:cs="Calibri"/>
                                <w:b/>
                                <w:bCs/>
                                <w:color w:val="FFFFFF"/>
                                <w:sz w:val="20"/>
                                <w:szCs w:val="20"/>
                                <w:lang w:bidi="fa-IR"/>
                              </w:rPr>
                              <w:t xml:space="preserve">Journal of </w:t>
                            </w:r>
                            <w:r w:rsidR="00F46AAC" w:rsidRPr="00F46AAC">
                              <w:rPr>
                                <w:rFonts w:cs="Calibri"/>
                                <w:b/>
                                <w:bCs/>
                                <w:color w:val="FFFFFF"/>
                                <w:sz w:val="20"/>
                                <w:szCs w:val="20"/>
                                <w:lang w:bidi="fa-IR"/>
                              </w:rPr>
                              <w:t>Clinical Psychology Studies</w:t>
                            </w:r>
                          </w:p>
                        </w:txbxContent>
                      </v:textbox>
                      <w10:wrap anchory="page"/>
                    </v:rect>
                  </w:pict>
                </mc:Fallback>
              </mc:AlternateContent>
            </w:r>
          </w:p>
        </w:tc>
      </w:tr>
    </w:tbl>
    <w:p w14:paraId="05A94DAA" w14:textId="18B2C272" w:rsidR="005D01FA" w:rsidRPr="00834E13" w:rsidRDefault="00FD3E7C" w:rsidP="00244020">
      <w:pPr>
        <w:pStyle w:val="NoSpacing"/>
        <w:spacing w:line="360" w:lineRule="auto"/>
        <w:jc w:val="both"/>
        <w:rPr>
          <w:rFonts w:asciiTheme="majorBidi" w:hAnsiTheme="majorBidi" w:cstheme="majorBidi"/>
          <w:rtl/>
        </w:rPr>
      </w:pPr>
      <w:r w:rsidRPr="004C13DC">
        <w:rPr>
          <w:rFonts w:asciiTheme="majorBidi" w:hAnsiTheme="majorBidi" w:cstheme="majorBidi"/>
          <w:color w:val="006666"/>
        </w:rPr>
        <w:t xml:space="preserve">ISSN (Print): </w:t>
      </w:r>
      <w:r w:rsidR="00F46AAC" w:rsidRPr="00F46AAC">
        <w:t>2322-3189</w:t>
      </w:r>
      <w:r w:rsidR="00D810E1">
        <w:rPr>
          <w:rStyle w:val="Hyperlink"/>
          <w:rFonts w:asciiTheme="majorBidi" w:hAnsiTheme="majorBidi" w:cstheme="majorBidi"/>
          <w:color w:val="183586"/>
          <w:u w:val="none"/>
          <w:shd w:val="clear" w:color="auto" w:fill="FFFFFF"/>
        </w:rPr>
        <w:t xml:space="preserve"> </w:t>
      </w:r>
      <w:r w:rsidRPr="00834E13">
        <w:rPr>
          <w:rFonts w:asciiTheme="majorBidi" w:hAnsiTheme="majorBidi" w:cstheme="majorBidi"/>
        </w:rPr>
        <w:t xml:space="preserve">- </w:t>
      </w:r>
      <w:r w:rsidRPr="004C13DC">
        <w:rPr>
          <w:rFonts w:asciiTheme="majorBidi" w:hAnsiTheme="majorBidi" w:cstheme="majorBidi"/>
          <w:color w:val="006666"/>
        </w:rPr>
        <w:t xml:space="preserve">ISSN (Online): </w:t>
      </w:r>
      <w:r w:rsidR="00F46AAC" w:rsidRPr="00F46AAC">
        <w:t>2476-6410</w:t>
      </w:r>
    </w:p>
    <w:p w14:paraId="4B152C74" w14:textId="4090A79D" w:rsidR="00141E57" w:rsidRPr="004C13DC" w:rsidRDefault="005D6936" w:rsidP="00244020">
      <w:pPr>
        <w:spacing w:before="240" w:after="120" w:line="360" w:lineRule="auto"/>
        <w:jc w:val="both"/>
        <w:rPr>
          <w:rFonts w:asciiTheme="majorBidi" w:hAnsiTheme="majorBidi" w:cstheme="majorBidi"/>
          <w:b/>
          <w:bCs/>
          <w:color w:val="006666"/>
          <w:lang w:bidi="fa-IR"/>
        </w:rPr>
      </w:pPr>
      <w:r w:rsidRPr="004C13DC">
        <w:rPr>
          <w:rFonts w:asciiTheme="majorBidi" w:hAnsiTheme="majorBidi" w:cstheme="majorBidi"/>
          <w:noProof/>
          <w:color w:val="006666"/>
          <w:spacing w:val="-2"/>
          <w:lang w:bidi="fa-IR"/>
        </w:rPr>
        <w:drawing>
          <wp:anchor distT="0" distB="0" distL="114300" distR="114300" simplePos="0" relativeHeight="251664384" behindDoc="0" locked="0" layoutInCell="1" allowOverlap="1" wp14:anchorId="1256917D" wp14:editId="61B6F3EE">
            <wp:simplePos x="0" y="0"/>
            <wp:positionH relativeFrom="margin">
              <wp:posOffset>5233988</wp:posOffset>
            </wp:positionH>
            <wp:positionV relativeFrom="page">
              <wp:posOffset>1376363</wp:posOffset>
            </wp:positionV>
            <wp:extent cx="435610" cy="273685"/>
            <wp:effectExtent l="0" t="0" r="2540" b="0"/>
            <wp:wrapThrough wrapText="bothSides">
              <wp:wrapPolygon edited="0">
                <wp:start x="945" y="0"/>
                <wp:lineTo x="0" y="4510"/>
                <wp:lineTo x="0" y="16538"/>
                <wp:lineTo x="9446" y="19545"/>
                <wp:lineTo x="20781" y="19545"/>
                <wp:lineTo x="20781" y="1503"/>
                <wp:lineTo x="19837" y="0"/>
                <wp:lineTo x="5668" y="0"/>
                <wp:lineTo x="945" y="0"/>
              </wp:wrapPolygon>
            </wp:wrapThrough>
            <wp:docPr id="448" name="Picture 44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Picture 448">
                      <a:hlinkClick r:id="rId11"/>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761" t="12463" r="9576" b="7127"/>
                    <a:stretch/>
                  </pic:blipFill>
                  <pic:spPr bwMode="auto">
                    <a:xfrm>
                      <a:off x="0" y="0"/>
                      <a:ext cx="435610" cy="273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6516" w:rsidRPr="004C13DC">
        <w:rPr>
          <w:rFonts w:asciiTheme="majorBidi" w:hAnsiTheme="majorBidi" w:cstheme="majorBidi"/>
          <w:b/>
          <w:bCs/>
          <w:color w:val="006666"/>
          <w:lang w:bidi="fa-IR"/>
        </w:rPr>
        <w:t>Research Paper</w:t>
      </w:r>
    </w:p>
    <w:p w14:paraId="065732BD" w14:textId="22EDFDD0" w:rsidR="00D40910" w:rsidRDefault="00D40910" w:rsidP="00244020">
      <w:pPr>
        <w:spacing w:after="0" w:line="360" w:lineRule="auto"/>
        <w:jc w:val="both"/>
        <w:rPr>
          <w:rFonts w:ascii="Cambria" w:hAnsi="Cambria"/>
          <w:b/>
          <w:bCs/>
          <w:color w:val="auto"/>
          <w:sz w:val="32"/>
          <w:szCs w:val="32"/>
          <w:rtl/>
          <w:lang w:val="en" w:bidi="fa-IR"/>
        </w:rPr>
        <w:sectPr w:rsidR="00D40910" w:rsidSect="009D2B65">
          <w:headerReference w:type="default" r:id="rId13"/>
          <w:footerReference w:type="even" r:id="rId14"/>
          <w:footerReference w:type="default" r:id="rId15"/>
          <w:footerReference w:type="first" r:id="rId16"/>
          <w:type w:val="continuous"/>
          <w:pgSz w:w="11907" w:h="16839" w:code="9"/>
          <w:pgMar w:top="1440" w:right="1440" w:bottom="1440" w:left="1440" w:header="1138" w:footer="965" w:gutter="0"/>
          <w:pgNumType w:start="2"/>
          <w:cols w:space="720"/>
          <w:titlePg/>
          <w:docGrid w:linePitch="360"/>
        </w:sectPr>
      </w:pPr>
    </w:p>
    <w:p w14:paraId="2BD1204D" w14:textId="411A13E5" w:rsidR="00B9177C" w:rsidRDefault="008C12EF" w:rsidP="00B9177C">
      <w:pPr>
        <w:pStyle w:val="NoSpacing"/>
        <w:spacing w:after="240"/>
        <w:jc w:val="both"/>
        <w:rPr>
          <w:rFonts w:asciiTheme="majorBidi" w:eastAsia="Times New Roman" w:hAnsiTheme="majorBidi"/>
          <w:b/>
          <w:bCs/>
          <w:snapToGrid w:val="0"/>
          <w:sz w:val="28"/>
          <w:szCs w:val="28"/>
          <w:rtl/>
          <w:lang w:eastAsia="ar-SA"/>
        </w:rPr>
      </w:pPr>
      <w:bookmarkStart w:id="1" w:name="_Hlk180399853"/>
      <w:r w:rsidRPr="008C12EF">
        <w:rPr>
          <w:rFonts w:asciiTheme="majorBidi" w:eastAsia="Times New Roman" w:hAnsiTheme="majorBidi"/>
          <w:b/>
          <w:bCs/>
          <w:snapToGrid w:val="0"/>
          <w:sz w:val="28"/>
          <w:szCs w:val="28"/>
          <w:lang w:eastAsia="ar-SA"/>
        </w:rPr>
        <w:t>Loneliness as a Public Health Issue: Implications, Challenges, and Future Directions</w:t>
      </w:r>
      <w:r w:rsidR="00A050F6">
        <w:rPr>
          <w:rStyle w:val="FootnoteReference"/>
          <w:rFonts w:asciiTheme="majorBidi" w:eastAsia="Times New Roman" w:hAnsiTheme="majorBidi"/>
          <w:b/>
          <w:bCs/>
          <w:snapToGrid w:val="0"/>
          <w:sz w:val="28"/>
          <w:szCs w:val="28"/>
          <w:lang w:eastAsia="ar-SA"/>
        </w:rPr>
        <w:footnoteReference w:id="2"/>
      </w:r>
    </w:p>
    <w:bookmarkEnd w:id="1"/>
    <w:p w14:paraId="7394F160" w14:textId="6AB8CF3C" w:rsidR="00B6692E" w:rsidRPr="00B6692E" w:rsidRDefault="00B6692E" w:rsidP="00AE280F">
      <w:pPr>
        <w:spacing w:after="0"/>
        <w:jc w:val="both"/>
        <w:rPr>
          <w:rFonts w:cs="B Nazanin"/>
          <w:color w:val="000000" w:themeColor="text1"/>
          <w:sz w:val="20"/>
          <w:szCs w:val="20"/>
        </w:rPr>
        <w:sectPr w:rsidR="00B6692E" w:rsidRPr="00B6692E" w:rsidSect="009D2B65">
          <w:type w:val="continuous"/>
          <w:pgSz w:w="11907" w:h="16839" w:code="9"/>
          <w:pgMar w:top="1440" w:right="1440" w:bottom="1440" w:left="1440" w:header="720" w:footer="720" w:gutter="0"/>
          <w:cols w:space="720"/>
          <w:docGrid w:linePitch="360"/>
        </w:sectPr>
      </w:pPr>
    </w:p>
    <w:p w14:paraId="33FCEB6F" w14:textId="28A629FF" w:rsidR="007E0D42" w:rsidRPr="0071387F" w:rsidRDefault="00F36BD8" w:rsidP="00B6692E">
      <w:pPr>
        <w:spacing w:after="0" w:line="360" w:lineRule="auto"/>
        <w:jc w:val="both"/>
        <w:rPr>
          <w:rFonts w:ascii="Cambria" w:hAnsi="Cambria" w:cs="Arial Unicode MS"/>
          <w:b/>
          <w:bCs/>
          <w:color w:val="0070C0"/>
          <w:sz w:val="36"/>
          <w:szCs w:val="36"/>
          <w:lang w:val="en" w:bidi="fa-IR"/>
        </w:rPr>
        <w:sectPr w:rsidR="007E0D42" w:rsidRPr="0071387F" w:rsidSect="009D2B65">
          <w:type w:val="continuous"/>
          <w:pgSz w:w="11907" w:h="16839" w:code="9"/>
          <w:pgMar w:top="1440" w:right="1440" w:bottom="1440" w:left="1440" w:header="720" w:footer="720" w:gutter="0"/>
          <w:cols w:num="2" w:space="720"/>
          <w:docGrid w:linePitch="360"/>
        </w:sectPr>
      </w:pPr>
      <w:r>
        <w:rPr>
          <w:noProof/>
        </w:rPr>
        <mc:AlternateContent>
          <mc:Choice Requires="wps">
            <w:drawing>
              <wp:anchor distT="0" distB="0" distL="114300" distR="114300" simplePos="0" relativeHeight="251650048" behindDoc="0" locked="0" layoutInCell="1" allowOverlap="1" wp14:anchorId="72D584A9" wp14:editId="0212622E">
                <wp:simplePos x="0" y="0"/>
                <wp:positionH relativeFrom="margin">
                  <wp:posOffset>-66675</wp:posOffset>
                </wp:positionH>
                <wp:positionV relativeFrom="page">
                  <wp:posOffset>2357438</wp:posOffset>
                </wp:positionV>
                <wp:extent cx="5974715" cy="4528820"/>
                <wp:effectExtent l="0" t="0" r="26035" b="24130"/>
                <wp:wrapNone/>
                <wp:docPr id="158531359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715" cy="4528820"/>
                        </a:xfrm>
                        <a:prstGeom prst="rect">
                          <a:avLst/>
                        </a:prstGeom>
                        <a:noFill/>
                        <a:ln w="9525">
                          <a:solidFill>
                            <a:srgbClr val="FFFFFF"/>
                          </a:solidFill>
                          <a:miter lim="800000"/>
                          <a:headEnd/>
                          <a:tailEnd/>
                        </a:ln>
                      </wps:spPr>
                      <wps:txbx>
                        <w:txbxContent>
                          <w:p w14:paraId="7388EA39" w14:textId="77777777" w:rsidR="00AE280F" w:rsidRPr="008C12EF" w:rsidRDefault="00AE280F" w:rsidP="00AE280F">
                            <w:pPr>
                              <w:spacing w:after="0" w:line="240" w:lineRule="auto"/>
                              <w:jc w:val="both"/>
                              <w:rPr>
                                <w:b/>
                                <w:bCs/>
                                <w:color w:val="006666"/>
                                <w:sz w:val="19"/>
                                <w:szCs w:val="19"/>
                                <w:u w:val="single"/>
                              </w:rPr>
                            </w:pPr>
                            <w:r w:rsidRPr="008C12EF">
                              <w:rPr>
                                <w:b/>
                                <w:bCs/>
                                <w:color w:val="006666"/>
                                <w:sz w:val="19"/>
                                <w:szCs w:val="19"/>
                                <w:u w:val="single"/>
                              </w:rPr>
                              <w:t>Abstract</w:t>
                            </w:r>
                          </w:p>
                          <w:p w14:paraId="668E917A" w14:textId="77777777" w:rsidR="00AE280F" w:rsidRPr="008C12EF" w:rsidRDefault="00AE280F" w:rsidP="00AE280F">
                            <w:pPr>
                              <w:pStyle w:val="NoSpacing"/>
                              <w:spacing w:line="276" w:lineRule="auto"/>
                              <w:jc w:val="both"/>
                              <w:rPr>
                                <w:rFonts w:asciiTheme="majorBidi" w:hAnsiTheme="majorBidi"/>
                                <w:sz w:val="19"/>
                                <w:szCs w:val="19"/>
                                <w:rtl/>
                                <w:lang w:bidi="fa-IR"/>
                              </w:rPr>
                            </w:pPr>
                            <w:r w:rsidRPr="008C12EF">
                              <w:rPr>
                                <w:b/>
                                <w:bCs/>
                                <w:color w:val="006666"/>
                                <w:sz w:val="19"/>
                                <w:szCs w:val="19"/>
                                <w:lang w:bidi="fa-IR"/>
                              </w:rPr>
                              <w:t xml:space="preserve">Introduction and Objective: </w:t>
                            </w:r>
                            <w:r w:rsidRPr="008C12EF">
                              <w:rPr>
                                <w:rFonts w:asciiTheme="majorBidi" w:hAnsiTheme="majorBidi"/>
                                <w:sz w:val="19"/>
                                <w:szCs w:val="19"/>
                              </w:rPr>
                              <w:t>Loneliness, a subjective feeling of social isolation and disconnection, has emerged as a significant public health concern with wide-ranging implications. This review aims to comprehensively examine loneliness as a public health issue, exploring its associated health risks, underlying mechanisms, and potential interventions.</w:t>
                            </w:r>
                          </w:p>
                          <w:p w14:paraId="066FF06E" w14:textId="77777777" w:rsidR="00AE280F" w:rsidRPr="008C12EF" w:rsidRDefault="00AE280F" w:rsidP="00AE280F">
                            <w:pPr>
                              <w:pStyle w:val="NoSpacing"/>
                              <w:spacing w:line="276" w:lineRule="auto"/>
                              <w:jc w:val="both"/>
                              <w:rPr>
                                <w:rFonts w:asciiTheme="majorBidi" w:hAnsiTheme="majorBidi"/>
                                <w:sz w:val="19"/>
                                <w:szCs w:val="19"/>
                              </w:rPr>
                            </w:pPr>
                            <w:r w:rsidRPr="008C12EF">
                              <w:rPr>
                                <w:rStyle w:val="Heading3Char"/>
                                <w:rFonts w:eastAsia="Calibri"/>
                                <w:color w:val="006666"/>
                                <w:sz w:val="19"/>
                                <w:szCs w:val="19"/>
                              </w:rPr>
                              <w:t>Research Methodology:</w:t>
                            </w:r>
                            <w:r>
                              <w:rPr>
                                <w:rStyle w:val="Heading3Char"/>
                                <w:rFonts w:eastAsia="Calibri"/>
                                <w:color w:val="006666"/>
                                <w:sz w:val="19"/>
                                <w:szCs w:val="19"/>
                              </w:rPr>
                              <w:t xml:space="preserve"> </w:t>
                            </w:r>
                            <w:r w:rsidRPr="008C12EF">
                              <w:rPr>
                                <w:rFonts w:asciiTheme="majorBidi" w:hAnsiTheme="majorBidi"/>
                                <w:sz w:val="19"/>
                                <w:szCs w:val="19"/>
                              </w:rPr>
                              <w:t>A systematic literature review was conducted using various databases, including PubMed, PsycINFO, and Scopus. Studies investigating the health implications of loneliness, its underlying mechanisms, and potential interventions were included.</w:t>
                            </w:r>
                          </w:p>
                          <w:p w14:paraId="0F677026" w14:textId="77777777" w:rsidR="00AE280F" w:rsidRPr="008C12EF" w:rsidRDefault="00AE280F" w:rsidP="00AE280F">
                            <w:pPr>
                              <w:pStyle w:val="NoSpacing"/>
                              <w:spacing w:line="276" w:lineRule="auto"/>
                              <w:jc w:val="both"/>
                              <w:rPr>
                                <w:rFonts w:asciiTheme="majorBidi" w:hAnsiTheme="majorBidi"/>
                                <w:sz w:val="19"/>
                                <w:szCs w:val="19"/>
                              </w:rPr>
                            </w:pPr>
                            <w:r w:rsidRPr="008C12EF">
                              <w:rPr>
                                <w:b/>
                                <w:bCs/>
                                <w:color w:val="006666"/>
                                <w:sz w:val="19"/>
                                <w:szCs w:val="19"/>
                                <w:lang w:bidi="fa-IR"/>
                              </w:rPr>
                              <w:t>Findings:</w:t>
                            </w:r>
                            <w:r w:rsidRPr="008C12EF">
                              <w:rPr>
                                <w:b/>
                                <w:bCs/>
                                <w:color w:val="000066"/>
                                <w:sz w:val="19"/>
                                <w:szCs w:val="19"/>
                                <w:lang w:bidi="fa-IR"/>
                              </w:rPr>
                              <w:t xml:space="preserve"> </w:t>
                            </w:r>
                            <w:r w:rsidRPr="008C12EF">
                              <w:rPr>
                                <w:rFonts w:asciiTheme="majorBidi" w:hAnsiTheme="majorBidi"/>
                                <w:sz w:val="19"/>
                                <w:szCs w:val="19"/>
                              </w:rPr>
                              <w:t>The review highlights a strong association between loneliness and increased mortality risk, comparable to that of smoking and obesity. Loneliness is also linked to a heightened risk of various physical and mental health problems, including cardiovascular disease, dementia, depression, and anxiety. The underlying mechanisms linking loneliness to poor health outcomes involve dysregulation of the stress response system, impaired immune function, and unhealthy lifestyle behaviors. Interventions targeting social connection and support have shown promise in reducing loneliness and improving health outcomes.</w:t>
                            </w:r>
                          </w:p>
                          <w:p w14:paraId="0E462086" w14:textId="77777777" w:rsidR="00AE280F" w:rsidRDefault="00AE280F" w:rsidP="00AE280F">
                            <w:pPr>
                              <w:pStyle w:val="NoSpacing"/>
                              <w:spacing w:line="276" w:lineRule="auto"/>
                              <w:jc w:val="both"/>
                              <w:rPr>
                                <w:rFonts w:asciiTheme="majorBidi" w:hAnsiTheme="majorBidi"/>
                                <w:sz w:val="19"/>
                                <w:szCs w:val="19"/>
                                <w:rtl/>
                              </w:rPr>
                            </w:pPr>
                            <w:r w:rsidRPr="008C12EF">
                              <w:rPr>
                                <w:b/>
                                <w:bCs/>
                                <w:color w:val="006666"/>
                                <w:sz w:val="19"/>
                                <w:szCs w:val="19"/>
                                <w:lang w:bidi="fa-IR"/>
                              </w:rPr>
                              <w:t>Conclusion:</w:t>
                            </w:r>
                            <w:r w:rsidRPr="008C12EF">
                              <w:rPr>
                                <w:b/>
                                <w:bCs/>
                                <w:color w:val="000066"/>
                                <w:sz w:val="19"/>
                                <w:szCs w:val="19"/>
                                <w:lang w:bidi="fa-IR"/>
                              </w:rPr>
                              <w:t xml:space="preserve"> </w:t>
                            </w:r>
                            <w:r w:rsidRPr="008C12EF">
                              <w:rPr>
                                <w:rFonts w:asciiTheme="majorBidi" w:hAnsiTheme="majorBidi"/>
                                <w:sz w:val="19"/>
                                <w:szCs w:val="19"/>
                              </w:rPr>
                              <w:t>Loneliness represents a significant public health challenge with serious consequences for individuals and society. Addressing loneliness requires a multi-faceted approach encompassing public awareness campaigns, community-based interventions, and healthcare provider training. Future research should focus on identifying effective interventions and tailoring them to diverse populations. It is imperative to recognize loneliness as a public health priority and implement comprehensive strategies to promote social connection and well-being.</w:t>
                            </w:r>
                          </w:p>
                          <w:p w14:paraId="335A696E" w14:textId="77777777" w:rsidR="00AE280F" w:rsidRDefault="00AE280F" w:rsidP="00AE280F">
                            <w:pPr>
                              <w:pStyle w:val="NoSpacing"/>
                              <w:spacing w:line="276" w:lineRule="auto"/>
                              <w:jc w:val="both"/>
                              <w:rPr>
                                <w:b/>
                                <w:bCs/>
                                <w:color w:val="006666"/>
                                <w:rtl/>
                              </w:rPr>
                            </w:pPr>
                            <w:r w:rsidRPr="004C13DC">
                              <w:rPr>
                                <w:b/>
                                <w:bCs/>
                                <w:color w:val="006666"/>
                              </w:rPr>
                              <w:t>Keywords:</w:t>
                            </w:r>
                          </w:p>
                          <w:p w14:paraId="2E8B7602" w14:textId="77777777" w:rsidR="00AE280F" w:rsidRPr="00AE280F" w:rsidRDefault="00AE280F" w:rsidP="00AE280F">
                            <w:pPr>
                              <w:pStyle w:val="NoSpacing"/>
                              <w:spacing w:line="276" w:lineRule="auto"/>
                              <w:jc w:val="both"/>
                              <w:rPr>
                                <w:b/>
                                <w:bCs/>
                                <w:color w:val="0070C0"/>
                              </w:rPr>
                            </w:pPr>
                            <w:r w:rsidRPr="008C12EF">
                              <w:rPr>
                                <w:rFonts w:asciiTheme="majorBidi" w:hAnsiTheme="majorBidi"/>
                                <w:color w:val="auto"/>
                              </w:rPr>
                              <w:t>Loneliness, Public health, Health risks, Implications, Future Directions.</w:t>
                            </w:r>
                          </w:p>
                          <w:p w14:paraId="678068F8" w14:textId="52132A51" w:rsidR="00AE280F" w:rsidRPr="00AE280F" w:rsidRDefault="00AE280F" w:rsidP="00AE280F">
                            <w:pPr>
                              <w:pStyle w:val="NoSpacing"/>
                              <w:spacing w:line="276" w:lineRule="auto"/>
                              <w:jc w:val="both"/>
                              <w:rPr>
                                <w:b/>
                                <w:bCs/>
                                <w:color w:val="0070C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D584A9" id="_x0000_t202" coordsize="21600,21600" o:spt="202" path="m,l,21600r21600,l21600,xe">
                <v:stroke joinstyle="miter"/>
                <v:path gradientshapeok="t" o:connecttype="rect"/>
              </v:shapetype>
              <v:shape id="Text Box 43" o:spid="_x0000_s1028" type="#_x0000_t202" style="position:absolute;left:0;text-align:left;margin-left:-5.25pt;margin-top:185.65pt;width:470.45pt;height:356.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" filled="f" strokecolor="white">
                <v:textbox>
                  <w:txbxContent>
                    <w:p w14:paraId="7388EA39" w14:textId="77777777" w:rsidR="00AE280F" w:rsidRPr="008C12EF" w:rsidRDefault="00AE280F" w:rsidP="00AE280F">
                      <w:pPr>
                        <w:spacing w:after="0" w:line="240" w:lineRule="auto"/>
                        <w:jc w:val="both"/>
                        <w:rPr>
                          <w:b/>
                          <w:bCs/>
                          <w:color w:val="006666"/>
                          <w:sz w:val="19"/>
                          <w:szCs w:val="19"/>
                          <w:u w:val="single"/>
                        </w:rPr>
                      </w:pPr>
                      <w:r w:rsidRPr="008C12EF">
                        <w:rPr>
                          <w:b/>
                          <w:bCs/>
                          <w:color w:val="006666"/>
                          <w:sz w:val="19"/>
                          <w:szCs w:val="19"/>
                          <w:u w:val="single"/>
                        </w:rPr>
                        <w:t>Abstract</w:t>
                      </w:r>
                    </w:p>
                    <w:p w14:paraId="668E917A" w14:textId="77777777" w:rsidR="00AE280F" w:rsidRPr="008C12EF" w:rsidRDefault="00AE280F" w:rsidP="00AE280F">
                      <w:pPr>
                        <w:pStyle w:val="NoSpacing"/>
                        <w:spacing w:line="276" w:lineRule="auto"/>
                        <w:jc w:val="both"/>
                        <w:rPr>
                          <w:rFonts w:asciiTheme="majorBidi" w:hAnsiTheme="majorBidi"/>
                          <w:sz w:val="19"/>
                          <w:szCs w:val="19"/>
                          <w:rtl/>
                          <w:lang w:bidi="fa-IR"/>
                        </w:rPr>
                      </w:pPr>
                      <w:r w:rsidRPr="008C12EF">
                        <w:rPr>
                          <w:b/>
                          <w:bCs/>
                          <w:color w:val="006666"/>
                          <w:sz w:val="19"/>
                          <w:szCs w:val="19"/>
                          <w:lang w:bidi="fa-IR"/>
                        </w:rPr>
                        <w:t xml:space="preserve">Introduction and Objective: </w:t>
                      </w:r>
                      <w:r w:rsidRPr="008C12EF">
                        <w:rPr>
                          <w:rFonts w:asciiTheme="majorBidi" w:hAnsiTheme="majorBidi"/>
                          <w:sz w:val="19"/>
                          <w:szCs w:val="19"/>
                        </w:rPr>
                        <w:t>Loneliness, a subjective feeling of social isolation and disconnection, has emerged as a significant public health concern with wide-ranging implications. This review aims to comprehensively examine loneliness as a public health issue, exploring its associated health risks, underlying mechanisms, and potential interventions.</w:t>
                      </w:r>
                    </w:p>
                    <w:p w14:paraId="066FF06E" w14:textId="77777777" w:rsidR="00AE280F" w:rsidRPr="008C12EF" w:rsidRDefault="00AE280F" w:rsidP="00AE280F">
                      <w:pPr>
                        <w:pStyle w:val="NoSpacing"/>
                        <w:spacing w:line="276" w:lineRule="auto"/>
                        <w:jc w:val="both"/>
                        <w:rPr>
                          <w:rFonts w:asciiTheme="majorBidi" w:hAnsiTheme="majorBidi"/>
                          <w:sz w:val="19"/>
                          <w:szCs w:val="19"/>
                        </w:rPr>
                      </w:pPr>
                      <w:r w:rsidRPr="008C12EF">
                        <w:rPr>
                          <w:rStyle w:val="Heading3Char"/>
                          <w:rFonts w:eastAsia="Calibri"/>
                          <w:color w:val="006666"/>
                          <w:sz w:val="19"/>
                          <w:szCs w:val="19"/>
                        </w:rPr>
                        <w:t>Research Methodology:</w:t>
                      </w:r>
                      <w:r>
                        <w:rPr>
                          <w:rStyle w:val="Heading3Char"/>
                          <w:rFonts w:eastAsia="Calibri"/>
                          <w:color w:val="006666"/>
                          <w:sz w:val="19"/>
                          <w:szCs w:val="19"/>
                        </w:rPr>
                        <w:t xml:space="preserve"> </w:t>
                      </w:r>
                      <w:r w:rsidRPr="008C12EF">
                        <w:rPr>
                          <w:rFonts w:asciiTheme="majorBidi" w:hAnsiTheme="majorBidi"/>
                          <w:sz w:val="19"/>
                          <w:szCs w:val="19"/>
                        </w:rPr>
                        <w:t>A systematic literature review was conducted using various databases, including PubMed, PsycINFO, and Scopus. Studies investigating the health implications of loneliness, its underlying mechanisms, and potential interventions were included.</w:t>
                      </w:r>
                    </w:p>
                    <w:p w14:paraId="0F677026" w14:textId="77777777" w:rsidR="00AE280F" w:rsidRPr="008C12EF" w:rsidRDefault="00AE280F" w:rsidP="00AE280F">
                      <w:pPr>
                        <w:pStyle w:val="NoSpacing"/>
                        <w:spacing w:line="276" w:lineRule="auto"/>
                        <w:jc w:val="both"/>
                        <w:rPr>
                          <w:rFonts w:asciiTheme="majorBidi" w:hAnsiTheme="majorBidi"/>
                          <w:sz w:val="19"/>
                          <w:szCs w:val="19"/>
                        </w:rPr>
                      </w:pPr>
                      <w:r w:rsidRPr="008C12EF">
                        <w:rPr>
                          <w:b/>
                          <w:bCs/>
                          <w:color w:val="006666"/>
                          <w:sz w:val="19"/>
                          <w:szCs w:val="19"/>
                          <w:lang w:bidi="fa-IR"/>
                        </w:rPr>
                        <w:t>Findings:</w:t>
                      </w:r>
                      <w:r w:rsidRPr="008C12EF">
                        <w:rPr>
                          <w:b/>
                          <w:bCs/>
                          <w:color w:val="000066"/>
                          <w:sz w:val="19"/>
                          <w:szCs w:val="19"/>
                          <w:lang w:bidi="fa-IR"/>
                        </w:rPr>
                        <w:t xml:space="preserve"> </w:t>
                      </w:r>
                      <w:r w:rsidRPr="008C12EF">
                        <w:rPr>
                          <w:rFonts w:asciiTheme="majorBidi" w:hAnsiTheme="majorBidi"/>
                          <w:sz w:val="19"/>
                          <w:szCs w:val="19"/>
                        </w:rPr>
                        <w:t>The review highlights a strong association between loneliness and increased mortality risk, comparable to that of smoking and obesity. Loneliness is also linked to a heightened risk of various physical and mental health problems, including cardiovascular disease, dementia, depression, and anxiety. The underlying mechanisms linking loneliness to poor health outcomes involve dysregulation of the stress response system, impaired immune function, and unhealthy lifestyle behaviors. Interventions targeting social connection and support have shown promise in reducing loneliness and improving health outcomes.</w:t>
                      </w:r>
                    </w:p>
                    <w:p w14:paraId="0E462086" w14:textId="77777777" w:rsidR="00AE280F" w:rsidRDefault="00AE280F" w:rsidP="00AE280F">
                      <w:pPr>
                        <w:pStyle w:val="NoSpacing"/>
                        <w:spacing w:line="276" w:lineRule="auto"/>
                        <w:jc w:val="both"/>
                        <w:rPr>
                          <w:rFonts w:asciiTheme="majorBidi" w:hAnsiTheme="majorBidi"/>
                          <w:sz w:val="19"/>
                          <w:szCs w:val="19"/>
                          <w:rtl/>
                        </w:rPr>
                      </w:pPr>
                      <w:r w:rsidRPr="008C12EF">
                        <w:rPr>
                          <w:b/>
                          <w:bCs/>
                          <w:color w:val="006666"/>
                          <w:sz w:val="19"/>
                          <w:szCs w:val="19"/>
                          <w:lang w:bidi="fa-IR"/>
                        </w:rPr>
                        <w:t>Conclusion:</w:t>
                      </w:r>
                      <w:r w:rsidRPr="008C12EF">
                        <w:rPr>
                          <w:b/>
                          <w:bCs/>
                          <w:color w:val="000066"/>
                          <w:sz w:val="19"/>
                          <w:szCs w:val="19"/>
                          <w:lang w:bidi="fa-IR"/>
                        </w:rPr>
                        <w:t xml:space="preserve"> </w:t>
                      </w:r>
                      <w:r w:rsidRPr="008C12EF">
                        <w:rPr>
                          <w:rFonts w:asciiTheme="majorBidi" w:hAnsiTheme="majorBidi"/>
                          <w:sz w:val="19"/>
                          <w:szCs w:val="19"/>
                        </w:rPr>
                        <w:t>Loneliness represents a significant public health challenge with serious consequences for individuals and society. Addressing loneliness requires a multi-faceted approach encompassing public awareness campaigns, community-based interventions, and healthcare provider training. Future research should focus on identifying effective interventions and tailoring them to diverse populations. It is imperative to recognize loneliness as a public health priority and implement comprehensive strategies to promote social connection and well-being.</w:t>
                      </w:r>
                    </w:p>
                    <w:p w14:paraId="335A696E" w14:textId="77777777" w:rsidR="00AE280F" w:rsidRDefault="00AE280F" w:rsidP="00AE280F">
                      <w:pPr>
                        <w:pStyle w:val="NoSpacing"/>
                        <w:spacing w:line="276" w:lineRule="auto"/>
                        <w:jc w:val="both"/>
                        <w:rPr>
                          <w:b/>
                          <w:bCs/>
                          <w:color w:val="006666"/>
                          <w:rtl/>
                        </w:rPr>
                      </w:pPr>
                      <w:r w:rsidRPr="004C13DC">
                        <w:rPr>
                          <w:b/>
                          <w:bCs/>
                          <w:color w:val="006666"/>
                        </w:rPr>
                        <w:t>Keywords:</w:t>
                      </w:r>
                    </w:p>
                    <w:p w14:paraId="2E8B7602" w14:textId="77777777" w:rsidR="00AE280F" w:rsidRPr="00AE280F" w:rsidRDefault="00AE280F" w:rsidP="00AE280F">
                      <w:pPr>
                        <w:pStyle w:val="NoSpacing"/>
                        <w:spacing w:line="276" w:lineRule="auto"/>
                        <w:jc w:val="both"/>
                        <w:rPr>
                          <w:b/>
                          <w:bCs/>
                          <w:color w:val="0070C0"/>
                        </w:rPr>
                      </w:pPr>
                      <w:r w:rsidRPr="008C12EF">
                        <w:rPr>
                          <w:rFonts w:asciiTheme="majorBidi" w:hAnsiTheme="majorBidi"/>
                          <w:color w:val="auto"/>
                        </w:rPr>
                        <w:t>Loneliness, Public health, Health risks, Implications, Future Directions.</w:t>
                      </w:r>
                    </w:p>
                    <w:p w14:paraId="678068F8" w14:textId="52132A51" w:rsidR="00AE280F" w:rsidRPr="00AE280F" w:rsidRDefault="00AE280F" w:rsidP="00AE280F">
                      <w:pPr>
                        <w:pStyle w:val="NoSpacing"/>
                        <w:spacing w:line="276" w:lineRule="auto"/>
                        <w:jc w:val="both"/>
                        <w:rPr>
                          <w:b/>
                          <w:bCs/>
                          <w:color w:val="0070C0"/>
                        </w:rPr>
                      </w:pPr>
                    </w:p>
                  </w:txbxContent>
                </v:textbox>
                <w10:wrap anchorx="margin" anchory="page"/>
              </v:shape>
            </w:pict>
          </mc:Fallback>
        </mc:AlternateContent>
      </w:r>
      <w:r w:rsidR="00C268EE" w:rsidRPr="00A369D9">
        <w:rPr>
          <w:rFonts w:ascii="Cambria" w:hAnsi="Cambria"/>
          <w:color w:val="auto"/>
          <w:sz w:val="22"/>
          <w:szCs w:val="22"/>
          <w:lang w:val="en"/>
        </w:rPr>
        <w:br/>
      </w:r>
    </w:p>
    <w:p w14:paraId="4D127862" w14:textId="3C9B30A6" w:rsidR="007A7E70" w:rsidRDefault="007A7E70" w:rsidP="00527F09">
      <w:pPr>
        <w:pStyle w:val="Heading3"/>
        <w:jc w:val="both"/>
        <w:rPr>
          <w:rFonts w:eastAsia="Calibri"/>
          <w:color w:val="006666"/>
        </w:rPr>
      </w:pPr>
    </w:p>
    <w:p w14:paraId="25D6924F" w14:textId="77777777" w:rsidR="007A7E70" w:rsidRDefault="007A7E70" w:rsidP="00527F09">
      <w:pPr>
        <w:pStyle w:val="Heading3"/>
        <w:jc w:val="both"/>
        <w:rPr>
          <w:rFonts w:eastAsia="Calibri"/>
          <w:color w:val="006666"/>
        </w:rPr>
      </w:pPr>
    </w:p>
    <w:p w14:paraId="26D8BBB5" w14:textId="0691EFD3" w:rsidR="007A7E70" w:rsidRDefault="007A7E70">
      <w:pPr>
        <w:spacing w:after="0" w:line="240" w:lineRule="auto"/>
        <w:rPr>
          <w:rFonts w:ascii="Times New Roman Bold" w:hAnsi="Times New Roman Bold" w:cs="B Mitra"/>
          <w:b/>
          <w:bCs/>
          <w:color w:val="006666"/>
          <w:sz w:val="22"/>
          <w:lang w:val="x-none" w:eastAsia="x-none"/>
        </w:rPr>
      </w:pPr>
      <w:r>
        <w:rPr>
          <w:color w:val="006666"/>
        </w:rPr>
        <w:br w:type="page"/>
      </w:r>
    </w:p>
    <w:p w14:paraId="67F4894F" w14:textId="68108BCE" w:rsidR="00834E13" w:rsidRPr="00B6692E" w:rsidRDefault="00834E13" w:rsidP="00527F09">
      <w:pPr>
        <w:pStyle w:val="Heading3"/>
        <w:jc w:val="both"/>
        <w:rPr>
          <w:rFonts w:eastAsia="Calibri"/>
          <w:color w:val="006666"/>
        </w:rPr>
      </w:pPr>
      <w:r w:rsidRPr="00B6692E">
        <w:rPr>
          <w:rFonts w:eastAsia="Calibri"/>
          <w:color w:val="006666"/>
        </w:rPr>
        <w:lastRenderedPageBreak/>
        <w:t>Introduction</w:t>
      </w:r>
    </w:p>
    <w:p w14:paraId="700DBC0A" w14:textId="77777777" w:rsidR="00EC1A5C" w:rsidRPr="008F65B0" w:rsidRDefault="00EC1A5C" w:rsidP="00EC1A5C">
      <w:pPr>
        <w:spacing w:after="0"/>
        <w:jc w:val="lowKashida"/>
        <w:rPr>
          <w:rFonts w:cs="B Mitra"/>
          <w:sz w:val="20"/>
          <w:szCs w:val="20"/>
        </w:rPr>
      </w:pPr>
      <w:r w:rsidRPr="00EC1A5C">
        <w:rPr>
          <w:rFonts w:cs="B Mitra"/>
          <w:sz w:val="20"/>
          <w:szCs w:val="20"/>
        </w:rPr>
        <w:t xml:space="preserve">Loneliness, a pervasive and distressing human experience, has transcended its status as a mere emotional state to emerge as a </w:t>
      </w:r>
      <w:r w:rsidRPr="008F65B0">
        <w:rPr>
          <w:rFonts w:cs="B Mitra"/>
          <w:sz w:val="20"/>
          <w:szCs w:val="20"/>
        </w:rPr>
        <w:t xml:space="preserve">pressing public health concern with far-reaching consequences. While often perceived as a personal struggle, loneliness has profound implications for both physical and mental health, extending its impact to the broader societal fabric </w:t>
      </w:r>
      <w:hyperlink w:anchor="_Cacioppo,_S.,_Grippo," w:history="1">
        <w:r w:rsidRPr="008F65B0">
          <w:rPr>
            <w:rStyle w:val="Hyperlink"/>
            <w:rFonts w:cs="B Mitra"/>
            <w:sz w:val="20"/>
            <w:szCs w:val="20"/>
            <w:u w:val="none"/>
          </w:rPr>
          <w:t>(Cacioppo et al., 2015)</w:t>
        </w:r>
      </w:hyperlink>
      <w:r w:rsidRPr="008F65B0">
        <w:rPr>
          <w:rFonts w:cs="B Mitra"/>
          <w:sz w:val="20"/>
          <w:szCs w:val="20"/>
        </w:rPr>
        <w:t xml:space="preserve">. This complex phenomenon, characterized by a subjective feeling of social isolation and disconnection, transcends age, gender, and socioeconomic status, affecting individuals across the lifespan </w:t>
      </w:r>
      <w:hyperlink w:anchor="_Holt-Lunstad,_J.,_Smith," w:history="1">
        <w:r w:rsidRPr="008F65B0">
          <w:rPr>
            <w:rStyle w:val="Hyperlink"/>
            <w:rFonts w:cs="B Mitra"/>
            <w:sz w:val="20"/>
            <w:szCs w:val="20"/>
            <w:u w:val="none"/>
          </w:rPr>
          <w:t>(Holt-Lunstad et al., 2015)</w:t>
        </w:r>
      </w:hyperlink>
      <w:r w:rsidRPr="008F65B0">
        <w:rPr>
          <w:rFonts w:cs="B Mitra"/>
          <w:sz w:val="20"/>
          <w:szCs w:val="20"/>
        </w:rPr>
        <w:t>.</w:t>
      </w:r>
    </w:p>
    <w:p w14:paraId="59F3CB76" w14:textId="77777777" w:rsidR="00EC1A5C" w:rsidRPr="008F65B0" w:rsidRDefault="00EC1A5C" w:rsidP="00EC1A5C">
      <w:pPr>
        <w:spacing w:after="0"/>
        <w:ind w:firstLine="288"/>
        <w:jc w:val="lowKashida"/>
        <w:rPr>
          <w:rFonts w:cs="B Mitra"/>
          <w:sz w:val="20"/>
          <w:szCs w:val="20"/>
        </w:rPr>
      </w:pPr>
      <w:r w:rsidRPr="008F65B0">
        <w:rPr>
          <w:rFonts w:cs="B Mitra"/>
          <w:sz w:val="20"/>
          <w:szCs w:val="20"/>
        </w:rPr>
        <w:t xml:space="preserve">The detrimental effects of loneliness on health are well-documented. Extensive research has revealed a strong association between loneliness and increased mortality risk, comparable to that of smoking and obesity </w:t>
      </w:r>
      <w:hyperlink w:anchor="_Holt-Lunstad,_J.,_Smith,_1" w:history="1">
        <w:r w:rsidRPr="008F65B0">
          <w:rPr>
            <w:rStyle w:val="Hyperlink"/>
            <w:rFonts w:cs="B Mitra"/>
            <w:sz w:val="20"/>
            <w:szCs w:val="20"/>
            <w:u w:val="none"/>
          </w:rPr>
          <w:t>(Holt-Lunstad et al., 2010)</w:t>
        </w:r>
      </w:hyperlink>
      <w:r w:rsidRPr="008F65B0">
        <w:rPr>
          <w:rFonts w:cs="B Mitra"/>
          <w:sz w:val="20"/>
          <w:szCs w:val="20"/>
        </w:rPr>
        <w:t xml:space="preserve">. This alarming statistic underscores the urgency of addressing loneliness as a critical public health issue. Moreover, loneliness is linked to a heightened risk of various physical and mental health problems, including cardiovascular disease, dementia, depression, and anxiety </w:t>
      </w:r>
      <w:hyperlink w:anchor="_Cacioppo,_J._T.," w:history="1">
        <w:r w:rsidRPr="008F65B0">
          <w:rPr>
            <w:rStyle w:val="Hyperlink"/>
            <w:rFonts w:cs="B Mitra"/>
            <w:sz w:val="20"/>
            <w:szCs w:val="20"/>
            <w:u w:val="none"/>
          </w:rPr>
          <w:t>(Cacioppo &amp; Hawkley, 2009</w:t>
        </w:r>
      </w:hyperlink>
      <w:r w:rsidRPr="008F65B0">
        <w:rPr>
          <w:rFonts w:cs="B Mitra"/>
          <w:sz w:val="20"/>
          <w:szCs w:val="20"/>
        </w:rPr>
        <w:t xml:space="preserve">; </w:t>
      </w:r>
      <w:hyperlink w:anchor="_Valtorta,_N._K.," w:history="1">
        <w:proofErr w:type="spellStart"/>
        <w:r w:rsidRPr="008F65B0">
          <w:rPr>
            <w:rStyle w:val="Hyperlink"/>
            <w:rFonts w:cs="B Mitra"/>
            <w:sz w:val="20"/>
            <w:szCs w:val="20"/>
            <w:u w:val="none"/>
          </w:rPr>
          <w:t>Valtorta</w:t>
        </w:r>
        <w:proofErr w:type="spellEnd"/>
        <w:r w:rsidRPr="008F65B0">
          <w:rPr>
            <w:rStyle w:val="Hyperlink"/>
            <w:rFonts w:cs="B Mitra"/>
            <w:sz w:val="20"/>
            <w:szCs w:val="20"/>
            <w:u w:val="none"/>
          </w:rPr>
          <w:t xml:space="preserve"> et al., 2016)</w:t>
        </w:r>
      </w:hyperlink>
      <w:r w:rsidRPr="008F65B0">
        <w:rPr>
          <w:rFonts w:cs="B Mitra"/>
          <w:sz w:val="20"/>
          <w:szCs w:val="20"/>
        </w:rPr>
        <w:t>. The pervasive nature of these health risks highlights the need for a comprehensive understanding of the underlying mechanisms linking loneliness to poor health outcomes.</w:t>
      </w:r>
    </w:p>
    <w:p w14:paraId="78D14335" w14:textId="77777777" w:rsidR="00EC1A5C" w:rsidRPr="008F65B0" w:rsidRDefault="00EC1A5C" w:rsidP="00EC1A5C">
      <w:pPr>
        <w:spacing w:after="0"/>
        <w:ind w:firstLine="288"/>
        <w:jc w:val="lowKashida"/>
        <w:rPr>
          <w:rFonts w:cs="B Mitra"/>
          <w:sz w:val="20"/>
          <w:szCs w:val="20"/>
        </w:rPr>
      </w:pPr>
      <w:r w:rsidRPr="008F65B0">
        <w:rPr>
          <w:rFonts w:cs="B Mitra"/>
          <w:sz w:val="20"/>
          <w:szCs w:val="20"/>
        </w:rPr>
        <w:t xml:space="preserve">The mechanisms through which loneliness exerts its detrimental effects on health are multifaceted and interconnected. Research suggests that loneliness triggers a cascade of physiological responses, including dysregulation of the stress response system, impaired immune function, and unhealthy lifestyle behaviors </w:t>
      </w:r>
      <w:hyperlink w:anchor="_Cacioppo,_J._T.,_1" w:history="1">
        <w:r w:rsidRPr="008F65B0">
          <w:rPr>
            <w:rStyle w:val="Hyperlink"/>
            <w:rFonts w:cs="B Mitra"/>
            <w:sz w:val="20"/>
            <w:szCs w:val="20"/>
            <w:u w:val="none"/>
          </w:rPr>
          <w:t>(Cacioppo et al., 2006</w:t>
        </w:r>
      </w:hyperlink>
      <w:r w:rsidRPr="008F65B0">
        <w:rPr>
          <w:rFonts w:cs="B Mitra"/>
          <w:sz w:val="20"/>
          <w:szCs w:val="20"/>
        </w:rPr>
        <w:t xml:space="preserve">; </w:t>
      </w:r>
      <w:hyperlink w:anchor="_Hawkley,_L._C.," w:history="1">
        <w:r w:rsidRPr="008F65B0">
          <w:rPr>
            <w:rStyle w:val="Hyperlink"/>
            <w:rFonts w:cs="B Mitra"/>
            <w:sz w:val="20"/>
            <w:szCs w:val="20"/>
            <w:u w:val="none"/>
          </w:rPr>
          <w:t>Hawkley &amp; Cacioppo, 2010)</w:t>
        </w:r>
      </w:hyperlink>
      <w:r w:rsidRPr="008F65B0">
        <w:rPr>
          <w:rFonts w:cs="B Mitra"/>
          <w:sz w:val="20"/>
          <w:szCs w:val="20"/>
        </w:rPr>
        <w:t xml:space="preserve">. Chronic loneliness can lead to heightened levels of stress hormones, such as cortisol, which, over time, can contribute to the development of chronic diseases </w:t>
      </w:r>
      <w:hyperlink w:anchor="_Steptoe,_A.,_Owen," w:history="1">
        <w:r w:rsidRPr="008F65B0">
          <w:rPr>
            <w:rStyle w:val="Hyperlink"/>
            <w:rFonts w:cs="B Mitra"/>
            <w:sz w:val="20"/>
            <w:szCs w:val="20"/>
            <w:u w:val="none"/>
          </w:rPr>
          <w:t>(Steptoe et al., 2004)</w:t>
        </w:r>
      </w:hyperlink>
      <w:r w:rsidRPr="008F65B0">
        <w:rPr>
          <w:rFonts w:cs="B Mitra"/>
          <w:sz w:val="20"/>
          <w:szCs w:val="20"/>
        </w:rPr>
        <w:t xml:space="preserve">. Additionally, loneliness has been associated with impaired immune function, making individuals more susceptible to infections and illnesses </w:t>
      </w:r>
      <w:hyperlink w:anchor="_Cole,_S._W.," w:history="1">
        <w:r w:rsidRPr="008F65B0">
          <w:rPr>
            <w:rStyle w:val="Hyperlink"/>
            <w:rFonts w:cs="B Mitra"/>
            <w:sz w:val="20"/>
            <w:szCs w:val="20"/>
            <w:u w:val="none"/>
          </w:rPr>
          <w:t>(Cole et al., 2007)</w:t>
        </w:r>
      </w:hyperlink>
      <w:r w:rsidRPr="008F65B0">
        <w:rPr>
          <w:rFonts w:cs="B Mitra"/>
          <w:sz w:val="20"/>
          <w:szCs w:val="20"/>
        </w:rPr>
        <w:t xml:space="preserve">. Furthermore, lonely individuals may engage in unhealthy behaviors, such as poor diet, lack of exercise, and substance abuse, further exacerbating their health risks </w:t>
      </w:r>
      <w:hyperlink w:anchor="_Hawkley,_L._C.,_1" w:history="1">
        <w:r w:rsidRPr="008F65B0">
          <w:rPr>
            <w:rStyle w:val="Hyperlink"/>
            <w:rFonts w:cs="B Mitra"/>
            <w:sz w:val="20"/>
            <w:szCs w:val="20"/>
            <w:u w:val="none"/>
          </w:rPr>
          <w:t>(Hawkley et al., 2009)</w:t>
        </w:r>
      </w:hyperlink>
      <w:r w:rsidRPr="008F65B0">
        <w:rPr>
          <w:rFonts w:cs="B Mitra"/>
          <w:sz w:val="20"/>
          <w:szCs w:val="20"/>
        </w:rPr>
        <w:t>.</w:t>
      </w:r>
    </w:p>
    <w:p w14:paraId="0F0C4430" w14:textId="77777777" w:rsidR="00EC1A5C" w:rsidRPr="008F65B0" w:rsidRDefault="00EC1A5C" w:rsidP="00EC1A5C">
      <w:pPr>
        <w:spacing w:after="0"/>
        <w:ind w:firstLine="288"/>
        <w:jc w:val="lowKashida"/>
        <w:rPr>
          <w:rFonts w:cs="B Mitra"/>
          <w:sz w:val="20"/>
          <w:szCs w:val="20"/>
        </w:rPr>
      </w:pPr>
      <w:r w:rsidRPr="008F65B0">
        <w:rPr>
          <w:rFonts w:cs="B Mitra"/>
          <w:sz w:val="20"/>
          <w:szCs w:val="20"/>
        </w:rPr>
        <w:t xml:space="preserve">The implications of loneliness extend beyond individual health, impacting social cohesion and well-being. Lonely individuals may experience difficulties forming and maintaining meaningful relationships, leading to social withdrawal and isolation </w:t>
      </w:r>
      <w:hyperlink w:anchor="_Baumeister,_R._F.," w:history="1">
        <w:r w:rsidRPr="008F65B0">
          <w:rPr>
            <w:rStyle w:val="Hyperlink"/>
            <w:rFonts w:cs="B Mitra"/>
            <w:sz w:val="20"/>
            <w:szCs w:val="20"/>
            <w:u w:val="none"/>
          </w:rPr>
          <w:t>(Baumeister &amp; Leary, 1995)</w:t>
        </w:r>
      </w:hyperlink>
      <w:r w:rsidRPr="008F65B0">
        <w:rPr>
          <w:rFonts w:cs="B Mitra"/>
          <w:sz w:val="20"/>
          <w:szCs w:val="20"/>
        </w:rPr>
        <w:t xml:space="preserve">. This social disengagement can perpetuate feelings of loneliness, creating a vicious cycle that further erodes social connectedness. Moreover, loneliness can contribute to social fragmentation and decreased trust within communities, hindering collective efforts to address shared challenges </w:t>
      </w:r>
      <w:hyperlink w:anchor="_Putnam,_R._D." w:history="1">
        <w:r w:rsidRPr="008F65B0">
          <w:rPr>
            <w:rStyle w:val="Hyperlink"/>
            <w:rFonts w:cs="B Mitra"/>
            <w:sz w:val="20"/>
            <w:szCs w:val="20"/>
            <w:u w:val="none"/>
          </w:rPr>
          <w:t>(Putnam, 2000)</w:t>
        </w:r>
      </w:hyperlink>
      <w:r w:rsidRPr="008F65B0">
        <w:rPr>
          <w:rFonts w:cs="B Mitra"/>
          <w:sz w:val="20"/>
          <w:szCs w:val="20"/>
        </w:rPr>
        <w:t>.</w:t>
      </w:r>
    </w:p>
    <w:p w14:paraId="64A0A9B2" w14:textId="365981FA" w:rsidR="00EC1A5C" w:rsidRPr="00EC1A5C" w:rsidRDefault="00EC1A5C" w:rsidP="00EC1A5C">
      <w:pPr>
        <w:spacing w:after="0"/>
        <w:ind w:firstLine="288"/>
        <w:jc w:val="lowKashida"/>
        <w:rPr>
          <w:rFonts w:cs="B Mitra"/>
          <w:sz w:val="20"/>
          <w:szCs w:val="20"/>
          <w:rtl/>
        </w:rPr>
      </w:pPr>
      <w:r w:rsidRPr="008F65B0">
        <w:rPr>
          <w:rFonts w:cs="B Mitra"/>
          <w:b/>
          <w:bCs/>
          <w:noProof/>
          <w:sz w:val="20"/>
          <w:szCs w:val="20"/>
          <w:rtl/>
          <w:lang w:val="ar-SA"/>
        </w:rPr>
        <w:drawing>
          <wp:anchor distT="0" distB="0" distL="114300" distR="114300" simplePos="0" relativeHeight="251680768" behindDoc="0" locked="0" layoutInCell="1" allowOverlap="1" wp14:anchorId="0F04061D" wp14:editId="6862F568">
            <wp:simplePos x="0" y="0"/>
            <wp:positionH relativeFrom="margin">
              <wp:align>left</wp:align>
            </wp:positionH>
            <wp:positionV relativeFrom="margin">
              <wp:posOffset>6329731</wp:posOffset>
            </wp:positionV>
            <wp:extent cx="5730240" cy="1296670"/>
            <wp:effectExtent l="0" t="0" r="3810" b="0"/>
            <wp:wrapSquare wrapText="bothSides"/>
            <wp:docPr id="19885515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51521" name="Picture 19885515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0240" cy="1296670"/>
                    </a:xfrm>
                    <a:prstGeom prst="rect">
                      <a:avLst/>
                    </a:prstGeom>
                  </pic:spPr>
                </pic:pic>
              </a:graphicData>
            </a:graphic>
            <wp14:sizeRelH relativeFrom="margin">
              <wp14:pctWidth>0</wp14:pctWidth>
            </wp14:sizeRelH>
            <wp14:sizeRelV relativeFrom="margin">
              <wp14:pctHeight>0</wp14:pctHeight>
            </wp14:sizeRelV>
          </wp:anchor>
        </w:drawing>
      </w:r>
      <w:r w:rsidRPr="008F65B0">
        <w:rPr>
          <w:rFonts w:cs="B Mitra"/>
          <w:sz w:val="20"/>
          <w:szCs w:val="20"/>
        </w:rPr>
        <w:t xml:space="preserve">Addressing the public health challenge of loneliness necessitates a multi-faceted approach that encompasses prevention, intervention, and policy initiatives. Public awareness campaigns aimed at destigmatizing loneliness and promoting social connection are crucial in fostering a supportive environment. Community-based interventions, such as social clubs, volunteer programs, and support groups, can provide opportunities for individuals to forge meaningful connections and combat social isolation </w:t>
      </w:r>
      <w:hyperlink w:anchor="_Masi,_C._M.," w:history="1">
        <w:r w:rsidRPr="008F65B0">
          <w:rPr>
            <w:rStyle w:val="Hyperlink"/>
            <w:rFonts w:cs="B Mitra"/>
            <w:sz w:val="20"/>
            <w:szCs w:val="20"/>
            <w:u w:val="none"/>
          </w:rPr>
          <w:t>(Masi et al., 2011)</w:t>
        </w:r>
      </w:hyperlink>
      <w:r w:rsidRPr="008F65B0">
        <w:rPr>
          <w:rFonts w:cs="B Mitra"/>
          <w:sz w:val="20"/>
          <w:szCs w:val="20"/>
        </w:rPr>
        <w:t>. Moreover, healthcare providers play a vital role in identifying and addressing loneliness among their patients. Training programs that equip healthcare professionals with the knowledge and skills to recognize and respond</w:t>
      </w:r>
      <w:r w:rsidRPr="00EC1A5C">
        <w:rPr>
          <w:rFonts w:cs="B Mitra"/>
          <w:sz w:val="20"/>
          <w:szCs w:val="20"/>
        </w:rPr>
        <w:t xml:space="preserve"> to loneliness can facilitate early intervention and referral to appropriate resources.</w:t>
      </w:r>
    </w:p>
    <w:p w14:paraId="029AFDB7" w14:textId="584DA901" w:rsidR="00EC1A5C" w:rsidRPr="00EC1A5C" w:rsidRDefault="00EC1A5C" w:rsidP="00EC1A5C">
      <w:pPr>
        <w:spacing w:after="0" w:line="240" w:lineRule="auto"/>
        <w:ind w:firstLine="432"/>
        <w:jc w:val="center"/>
        <w:rPr>
          <w:rFonts w:cs="B Mitra"/>
          <w:b/>
          <w:bCs/>
          <w:sz w:val="18"/>
          <w:szCs w:val="18"/>
          <w:rtl/>
        </w:rPr>
      </w:pPr>
      <w:r w:rsidRPr="00EC1A5C">
        <w:rPr>
          <w:rFonts w:cs="B Mitra"/>
          <w:b/>
          <w:bCs/>
          <w:sz w:val="18"/>
          <w:szCs w:val="18"/>
        </w:rPr>
        <w:t xml:space="preserve">Conceptual Model: </w:t>
      </w:r>
      <w:r w:rsidRPr="008F65B0">
        <w:rPr>
          <w:rFonts w:cs="B Mitra"/>
          <w:sz w:val="20"/>
          <w:szCs w:val="20"/>
        </w:rPr>
        <w:t>Loneliness as a Public Health Issue</w:t>
      </w:r>
    </w:p>
    <w:p w14:paraId="7C28CEC3" w14:textId="1BE59717" w:rsidR="00834E13" w:rsidRPr="00B6692E" w:rsidRDefault="007E3F70" w:rsidP="00527F09">
      <w:pPr>
        <w:pStyle w:val="Heading3"/>
        <w:jc w:val="both"/>
        <w:rPr>
          <w:rFonts w:eastAsia="Calibri"/>
          <w:color w:val="006666"/>
        </w:rPr>
      </w:pPr>
      <w:r w:rsidRPr="00B6692E">
        <w:rPr>
          <w:rFonts w:eastAsia="Calibri"/>
          <w:color w:val="006666"/>
        </w:rPr>
        <w:t>Methodology</w:t>
      </w:r>
    </w:p>
    <w:p w14:paraId="7FB0005C" w14:textId="77777777" w:rsidR="00EC1A5C" w:rsidRPr="00EC1A5C" w:rsidRDefault="00EC1A5C" w:rsidP="00EC1A5C">
      <w:pPr>
        <w:spacing w:after="0"/>
        <w:jc w:val="lowKashida"/>
        <w:rPr>
          <w:rFonts w:cs="B Mitra"/>
          <w:sz w:val="20"/>
          <w:szCs w:val="20"/>
        </w:rPr>
      </w:pPr>
      <w:r w:rsidRPr="00EC1A5C">
        <w:rPr>
          <w:rFonts w:cs="B Mitra"/>
          <w:sz w:val="20"/>
          <w:szCs w:val="20"/>
        </w:rPr>
        <w:t xml:space="preserve">This systematic review adheres to the Preferred Reporting Items for Systematic Reviews and Meta-Analyses (PRISMA) guidelines. The methodology employed encompasses the following key steps:   </w:t>
      </w:r>
    </w:p>
    <w:p w14:paraId="1E0ABD6A" w14:textId="77777777" w:rsidR="00EC1A5C" w:rsidRPr="00EC1A5C" w:rsidRDefault="00EC1A5C" w:rsidP="00EC1A5C">
      <w:pPr>
        <w:spacing w:after="0"/>
        <w:jc w:val="lowKashida"/>
        <w:rPr>
          <w:rFonts w:cs="B Mitra"/>
          <w:sz w:val="20"/>
          <w:szCs w:val="20"/>
        </w:rPr>
      </w:pPr>
      <w:r w:rsidRPr="00EC1A5C">
        <w:rPr>
          <w:rFonts w:cs="B Mitra"/>
          <w:b/>
          <w:bCs/>
          <w:sz w:val="20"/>
          <w:szCs w:val="20"/>
        </w:rPr>
        <w:t>1. Search Strategy:</w:t>
      </w:r>
    </w:p>
    <w:p w14:paraId="1D1145E1" w14:textId="77777777" w:rsidR="00EC1A5C" w:rsidRPr="00EC1A5C" w:rsidRDefault="00EC1A5C" w:rsidP="00EC1A5C">
      <w:pPr>
        <w:spacing w:after="0"/>
        <w:jc w:val="lowKashida"/>
        <w:rPr>
          <w:rFonts w:cs="B Mitra"/>
          <w:sz w:val="20"/>
          <w:szCs w:val="20"/>
        </w:rPr>
      </w:pPr>
      <w:r w:rsidRPr="00EC1A5C">
        <w:rPr>
          <w:rFonts w:cs="B Mitra"/>
          <w:b/>
          <w:bCs/>
          <w:sz w:val="20"/>
          <w:szCs w:val="20"/>
        </w:rPr>
        <w:t>Databases:</w:t>
      </w:r>
      <w:r w:rsidRPr="00EC1A5C">
        <w:rPr>
          <w:rFonts w:cs="B Mitra"/>
          <w:sz w:val="20"/>
          <w:szCs w:val="20"/>
        </w:rPr>
        <w:t xml:space="preserve"> A comprehensive search was conducted across multiple electronic databases, including PubMed, PsycINFO, Scopus, and Web of Science.</w:t>
      </w:r>
    </w:p>
    <w:p w14:paraId="3AB28F52" w14:textId="77777777" w:rsidR="00EC1A5C" w:rsidRPr="00EC1A5C" w:rsidRDefault="00EC1A5C" w:rsidP="00EC1A5C">
      <w:pPr>
        <w:spacing w:after="0"/>
        <w:jc w:val="lowKashida"/>
        <w:rPr>
          <w:rFonts w:cs="B Mitra"/>
          <w:sz w:val="20"/>
          <w:szCs w:val="20"/>
        </w:rPr>
      </w:pPr>
      <w:r w:rsidRPr="00EC1A5C">
        <w:rPr>
          <w:rFonts w:cs="B Mitra"/>
          <w:b/>
          <w:bCs/>
          <w:sz w:val="20"/>
          <w:szCs w:val="20"/>
        </w:rPr>
        <w:lastRenderedPageBreak/>
        <w:t>Search Terms:</w:t>
      </w:r>
      <w:r w:rsidRPr="00EC1A5C">
        <w:rPr>
          <w:rFonts w:cs="B Mitra"/>
          <w:sz w:val="20"/>
          <w:szCs w:val="20"/>
        </w:rPr>
        <w:t xml:space="preserve"> The search strategy incorporated a combination of keywords and Medical Subject Headings (</w:t>
      </w:r>
      <w:proofErr w:type="spellStart"/>
      <w:r w:rsidRPr="00EC1A5C">
        <w:rPr>
          <w:rFonts w:cs="B Mitra"/>
          <w:sz w:val="20"/>
          <w:szCs w:val="20"/>
        </w:rPr>
        <w:t>MeSH</w:t>
      </w:r>
      <w:proofErr w:type="spellEnd"/>
      <w:r w:rsidRPr="00EC1A5C">
        <w:rPr>
          <w:rFonts w:cs="B Mitra"/>
          <w:sz w:val="20"/>
          <w:szCs w:val="20"/>
        </w:rPr>
        <w:t>) terms relevant to loneliness and its public health implications. Search terms included “loneliness,” “social isolation,” “public health,” “health risks,” “mortality,” “mental health,” and “interventions.”</w:t>
      </w:r>
    </w:p>
    <w:p w14:paraId="6F311AAC" w14:textId="77777777" w:rsidR="00EC1A5C" w:rsidRPr="00EC1A5C" w:rsidRDefault="00EC1A5C" w:rsidP="00EC1A5C">
      <w:pPr>
        <w:spacing w:after="0"/>
        <w:jc w:val="lowKashida"/>
        <w:rPr>
          <w:rFonts w:cs="B Mitra"/>
          <w:sz w:val="20"/>
          <w:szCs w:val="20"/>
        </w:rPr>
      </w:pPr>
      <w:r w:rsidRPr="00EC1A5C">
        <w:rPr>
          <w:rFonts w:cs="B Mitra"/>
          <w:b/>
          <w:bCs/>
          <w:sz w:val="20"/>
          <w:szCs w:val="20"/>
        </w:rPr>
        <w:t>Inclusion and Exclusion Criteria:</w:t>
      </w:r>
      <w:r w:rsidRPr="00EC1A5C">
        <w:rPr>
          <w:rFonts w:cs="B Mitra"/>
          <w:sz w:val="20"/>
          <w:szCs w:val="20"/>
        </w:rPr>
        <w:t xml:space="preserve"> Studies meeting the following criteria were included: </w:t>
      </w:r>
    </w:p>
    <w:p w14:paraId="49D9292D" w14:textId="69395653" w:rsidR="00EC1A5C" w:rsidRPr="00EC1A5C" w:rsidRDefault="00EC1A5C" w:rsidP="00EC1A5C">
      <w:pPr>
        <w:spacing w:after="0"/>
        <w:jc w:val="lowKashida"/>
        <w:rPr>
          <w:rFonts w:cs="B Mitra"/>
          <w:sz w:val="20"/>
          <w:szCs w:val="20"/>
        </w:rPr>
      </w:pPr>
      <w:r>
        <w:rPr>
          <w:rFonts w:cs="B Mitra"/>
          <w:sz w:val="20"/>
          <w:szCs w:val="20"/>
        </w:rPr>
        <w:t xml:space="preserve">   </w:t>
      </w:r>
      <w:r w:rsidRPr="00EC1A5C">
        <w:rPr>
          <w:rFonts w:cs="B Mitra"/>
          <w:sz w:val="20"/>
          <w:szCs w:val="20"/>
        </w:rPr>
        <w:t>-</w:t>
      </w:r>
      <w:r>
        <w:rPr>
          <w:rFonts w:cs="B Mitra"/>
          <w:sz w:val="20"/>
          <w:szCs w:val="20"/>
        </w:rPr>
        <w:t xml:space="preserve"> </w:t>
      </w:r>
      <w:r w:rsidRPr="00EC1A5C">
        <w:rPr>
          <w:rFonts w:cs="B Mitra"/>
          <w:sz w:val="20"/>
          <w:szCs w:val="20"/>
        </w:rPr>
        <w:t>Published in English peer-reviewed journals.</w:t>
      </w:r>
    </w:p>
    <w:p w14:paraId="2B0D8462" w14:textId="546402C9" w:rsidR="00EC1A5C" w:rsidRPr="00EC1A5C" w:rsidRDefault="00EC1A5C" w:rsidP="00EC1A5C">
      <w:pPr>
        <w:spacing w:after="0"/>
        <w:jc w:val="lowKashida"/>
        <w:rPr>
          <w:rFonts w:cs="B Mitra"/>
          <w:sz w:val="20"/>
          <w:szCs w:val="20"/>
        </w:rPr>
      </w:pPr>
      <w:r>
        <w:rPr>
          <w:rFonts w:cs="B Mitra"/>
          <w:sz w:val="20"/>
          <w:szCs w:val="20"/>
        </w:rPr>
        <w:t xml:space="preserve">   - </w:t>
      </w:r>
      <w:r w:rsidRPr="00EC1A5C">
        <w:rPr>
          <w:rFonts w:cs="B Mitra"/>
          <w:sz w:val="20"/>
          <w:szCs w:val="20"/>
        </w:rPr>
        <w:t>Examined the association between loneliness and health outcomes or explored interventions to address loneliness.</w:t>
      </w:r>
    </w:p>
    <w:p w14:paraId="409C5FB2" w14:textId="658DC95B" w:rsidR="00EC1A5C" w:rsidRPr="00EC1A5C" w:rsidRDefault="00EC1A5C" w:rsidP="00EC1A5C">
      <w:pPr>
        <w:spacing w:after="0"/>
        <w:jc w:val="lowKashida"/>
        <w:rPr>
          <w:rFonts w:cs="B Mitra"/>
          <w:sz w:val="20"/>
          <w:szCs w:val="20"/>
        </w:rPr>
      </w:pPr>
      <w:r>
        <w:rPr>
          <w:rFonts w:cs="B Mitra"/>
          <w:sz w:val="20"/>
          <w:szCs w:val="20"/>
        </w:rPr>
        <w:t xml:space="preserve">   - </w:t>
      </w:r>
      <w:r w:rsidRPr="00EC1A5C">
        <w:rPr>
          <w:rFonts w:cs="B Mitra"/>
          <w:sz w:val="20"/>
          <w:szCs w:val="20"/>
        </w:rPr>
        <w:t>Included human participants of any age group.</w:t>
      </w:r>
    </w:p>
    <w:p w14:paraId="4A0FFD11" w14:textId="05B45611" w:rsidR="00EC1A5C" w:rsidRPr="00EC1A5C" w:rsidRDefault="00EC1A5C" w:rsidP="00EC1A5C">
      <w:pPr>
        <w:spacing w:after="0"/>
        <w:jc w:val="lowKashida"/>
        <w:rPr>
          <w:rFonts w:cs="B Mitra"/>
          <w:sz w:val="20"/>
          <w:szCs w:val="20"/>
        </w:rPr>
      </w:pPr>
      <w:r>
        <w:rPr>
          <w:rFonts w:cs="B Mitra"/>
          <w:sz w:val="20"/>
          <w:szCs w:val="20"/>
        </w:rPr>
        <w:t xml:space="preserve">   - </w:t>
      </w:r>
      <w:r w:rsidRPr="00EC1A5C">
        <w:rPr>
          <w:rFonts w:cs="B Mitra"/>
          <w:sz w:val="20"/>
          <w:szCs w:val="20"/>
        </w:rPr>
        <w:t>Employed quantitative or qualitative research designs.</w:t>
      </w:r>
    </w:p>
    <w:p w14:paraId="626C4100" w14:textId="5D23C700" w:rsidR="00EC1A5C" w:rsidRPr="00EC1A5C" w:rsidRDefault="00EC1A5C" w:rsidP="00EC1A5C">
      <w:pPr>
        <w:jc w:val="lowKashida"/>
        <w:rPr>
          <w:rFonts w:cs="B Mitra"/>
          <w:sz w:val="20"/>
          <w:szCs w:val="20"/>
        </w:rPr>
      </w:pPr>
      <w:r>
        <w:rPr>
          <w:rFonts w:cs="B Mitra"/>
          <w:sz w:val="20"/>
          <w:szCs w:val="20"/>
        </w:rPr>
        <w:t xml:space="preserve">   - </w:t>
      </w:r>
      <w:r w:rsidRPr="00EC1A5C">
        <w:rPr>
          <w:rFonts w:cs="B Mitra"/>
          <w:sz w:val="20"/>
          <w:szCs w:val="20"/>
        </w:rPr>
        <w:t>Published within a specified timeframe (e.g., the last 10 years).</w:t>
      </w:r>
    </w:p>
    <w:p w14:paraId="6E06964E" w14:textId="77777777" w:rsidR="00EC1A5C" w:rsidRPr="00EC1A5C" w:rsidRDefault="00EC1A5C" w:rsidP="00EC1A5C">
      <w:pPr>
        <w:jc w:val="lowKashida"/>
        <w:rPr>
          <w:rFonts w:cs="B Mitra"/>
          <w:sz w:val="20"/>
          <w:szCs w:val="20"/>
        </w:rPr>
      </w:pPr>
      <w:r w:rsidRPr="00EC1A5C">
        <w:rPr>
          <w:rFonts w:cs="B Mitra"/>
          <w:b/>
          <w:bCs/>
          <w:sz w:val="20"/>
          <w:szCs w:val="20"/>
        </w:rPr>
        <w:t>Study Selection:</w:t>
      </w:r>
      <w:r w:rsidRPr="00EC1A5C">
        <w:rPr>
          <w:rFonts w:cs="B Mitra"/>
          <w:sz w:val="20"/>
          <w:szCs w:val="20"/>
        </w:rPr>
        <w:t xml:space="preserve"> Two independent reviewers screened titles and abstracts, followed by full-text assessments of potentially eligible studies. Disagreements were resolved through consensus or consultation with a third reviewer.</w:t>
      </w:r>
    </w:p>
    <w:p w14:paraId="0DC13177" w14:textId="77777777" w:rsidR="00EC1A5C" w:rsidRPr="00EC1A5C" w:rsidRDefault="00EC1A5C" w:rsidP="00EC1A5C">
      <w:pPr>
        <w:spacing w:after="0"/>
        <w:jc w:val="lowKashida"/>
        <w:rPr>
          <w:rFonts w:cs="B Mitra"/>
          <w:sz w:val="20"/>
          <w:szCs w:val="20"/>
        </w:rPr>
      </w:pPr>
      <w:r w:rsidRPr="00EC1A5C">
        <w:rPr>
          <w:rFonts w:cs="B Mitra"/>
          <w:b/>
          <w:bCs/>
          <w:sz w:val="20"/>
          <w:szCs w:val="20"/>
        </w:rPr>
        <w:t>2. Data Extraction:</w:t>
      </w:r>
    </w:p>
    <w:p w14:paraId="479350E9" w14:textId="77777777" w:rsidR="00EC1A5C" w:rsidRPr="00EC1A5C" w:rsidRDefault="00EC1A5C" w:rsidP="00EC1A5C">
      <w:pPr>
        <w:spacing w:after="0"/>
        <w:jc w:val="lowKashida"/>
        <w:rPr>
          <w:rFonts w:cs="B Mitra"/>
          <w:sz w:val="20"/>
          <w:szCs w:val="20"/>
        </w:rPr>
      </w:pPr>
      <w:r w:rsidRPr="00EC1A5C">
        <w:rPr>
          <w:rFonts w:cs="B Mitra"/>
          <w:b/>
          <w:bCs/>
          <w:sz w:val="20"/>
          <w:szCs w:val="20"/>
        </w:rPr>
        <w:t>Data Collection:</w:t>
      </w:r>
      <w:r w:rsidRPr="00EC1A5C">
        <w:rPr>
          <w:rFonts w:cs="B Mitra"/>
          <w:sz w:val="20"/>
          <w:szCs w:val="20"/>
        </w:rPr>
        <w:t xml:space="preserve"> A standardized data extraction form was used to collect information on study characteristics (e.g., design, sample size, population), key findings, and methodological quality.</w:t>
      </w:r>
    </w:p>
    <w:p w14:paraId="7993DAB3" w14:textId="77777777" w:rsidR="00EC1A5C" w:rsidRPr="00EC1A5C" w:rsidRDefault="00EC1A5C" w:rsidP="00EC1A5C">
      <w:pPr>
        <w:jc w:val="lowKashida"/>
        <w:rPr>
          <w:rFonts w:cs="B Mitra"/>
          <w:sz w:val="20"/>
          <w:szCs w:val="20"/>
        </w:rPr>
      </w:pPr>
      <w:r w:rsidRPr="00EC1A5C">
        <w:rPr>
          <w:rFonts w:cs="B Mitra"/>
          <w:b/>
          <w:bCs/>
          <w:sz w:val="20"/>
          <w:szCs w:val="20"/>
        </w:rPr>
        <w:t>Quality Assessment:</w:t>
      </w:r>
      <w:r w:rsidRPr="00EC1A5C">
        <w:rPr>
          <w:rFonts w:cs="B Mitra"/>
          <w:sz w:val="20"/>
          <w:szCs w:val="20"/>
        </w:rPr>
        <w:t xml:space="preserve"> The methodological quality of included studies was assessed using validated tools, such as the Newcastle-Ottawa Scale for observational studies and the Cochrane Risk of Bias tool for randomized controlled trials.   </w:t>
      </w:r>
    </w:p>
    <w:p w14:paraId="3839FFFC" w14:textId="77777777" w:rsidR="00EC1A5C" w:rsidRPr="00EC1A5C" w:rsidRDefault="00EC1A5C" w:rsidP="00EC1A5C">
      <w:pPr>
        <w:spacing w:after="0"/>
        <w:jc w:val="lowKashida"/>
        <w:rPr>
          <w:rFonts w:cs="B Mitra"/>
          <w:sz w:val="20"/>
          <w:szCs w:val="20"/>
        </w:rPr>
      </w:pPr>
      <w:r w:rsidRPr="00EC1A5C">
        <w:rPr>
          <w:rFonts w:cs="B Mitra"/>
          <w:b/>
          <w:bCs/>
          <w:sz w:val="20"/>
          <w:szCs w:val="20"/>
        </w:rPr>
        <w:t>3. Data Synthesis:</w:t>
      </w:r>
    </w:p>
    <w:p w14:paraId="241E433C" w14:textId="77777777" w:rsidR="00EC1A5C" w:rsidRPr="00EC1A5C" w:rsidRDefault="00EC1A5C" w:rsidP="00EC1A5C">
      <w:pPr>
        <w:spacing w:after="0"/>
        <w:jc w:val="lowKashida"/>
        <w:rPr>
          <w:rFonts w:cs="B Mitra"/>
          <w:sz w:val="20"/>
          <w:szCs w:val="20"/>
        </w:rPr>
      </w:pPr>
      <w:r w:rsidRPr="00EC1A5C">
        <w:rPr>
          <w:rFonts w:cs="B Mitra"/>
          <w:b/>
          <w:bCs/>
          <w:sz w:val="20"/>
          <w:szCs w:val="20"/>
        </w:rPr>
        <w:t>Narrative Synthesis:</w:t>
      </w:r>
      <w:r w:rsidRPr="00EC1A5C">
        <w:rPr>
          <w:rFonts w:cs="B Mitra"/>
          <w:sz w:val="20"/>
          <w:szCs w:val="20"/>
        </w:rPr>
        <w:t xml:space="preserve"> A narrative synthesis was conducted to summarize and interpret the findings of included studies, considering study design, quality, and heterogeneity.</w:t>
      </w:r>
    </w:p>
    <w:p w14:paraId="380622B9" w14:textId="77777777" w:rsidR="00EC1A5C" w:rsidRPr="00EC1A5C" w:rsidRDefault="00EC1A5C" w:rsidP="00EC1A5C">
      <w:pPr>
        <w:jc w:val="lowKashida"/>
        <w:rPr>
          <w:rFonts w:cs="B Mitra"/>
          <w:sz w:val="20"/>
          <w:szCs w:val="20"/>
        </w:rPr>
      </w:pPr>
      <w:r w:rsidRPr="00EC1A5C">
        <w:rPr>
          <w:rFonts w:cs="B Mitra"/>
          <w:b/>
          <w:bCs/>
          <w:sz w:val="20"/>
          <w:szCs w:val="20"/>
        </w:rPr>
        <w:t>Meta-Analysis (if applicable):</w:t>
      </w:r>
      <w:r w:rsidRPr="00EC1A5C">
        <w:rPr>
          <w:rFonts w:cs="B Mitra"/>
          <w:sz w:val="20"/>
          <w:szCs w:val="20"/>
        </w:rPr>
        <w:t xml:space="preserve"> If sufficient homogeneity existed among studies reporting comparable outcomes, a meta-analysis was performed to pool effect sizes and estimate the overall impact of loneliness on health or the effectiveness of interventions.</w:t>
      </w:r>
    </w:p>
    <w:p w14:paraId="5E6EE973" w14:textId="77777777" w:rsidR="00EC1A5C" w:rsidRPr="00EC1A5C" w:rsidRDefault="00EC1A5C" w:rsidP="00EC1A5C">
      <w:pPr>
        <w:spacing w:after="0"/>
        <w:jc w:val="lowKashida"/>
        <w:rPr>
          <w:rFonts w:cs="B Mitra"/>
          <w:sz w:val="20"/>
          <w:szCs w:val="20"/>
        </w:rPr>
      </w:pPr>
      <w:r w:rsidRPr="00EC1A5C">
        <w:rPr>
          <w:rFonts w:cs="B Mitra"/>
          <w:b/>
          <w:bCs/>
          <w:sz w:val="20"/>
          <w:szCs w:val="20"/>
        </w:rPr>
        <w:t>4. Reporting:</w:t>
      </w:r>
    </w:p>
    <w:p w14:paraId="5FFEBD3D" w14:textId="77777777" w:rsidR="00EC1A5C" w:rsidRPr="00EC1A5C" w:rsidRDefault="00EC1A5C" w:rsidP="00EC1A5C">
      <w:pPr>
        <w:spacing w:after="0"/>
        <w:jc w:val="lowKashida"/>
        <w:rPr>
          <w:rFonts w:cs="B Mitra"/>
          <w:sz w:val="20"/>
          <w:szCs w:val="20"/>
        </w:rPr>
      </w:pPr>
      <w:r w:rsidRPr="00EC1A5C">
        <w:rPr>
          <w:rFonts w:cs="B Mitra"/>
          <w:b/>
          <w:bCs/>
          <w:sz w:val="20"/>
          <w:szCs w:val="20"/>
        </w:rPr>
        <w:t>PRISMA Adherence:</w:t>
      </w:r>
      <w:r w:rsidRPr="00EC1A5C">
        <w:rPr>
          <w:rFonts w:cs="B Mitra"/>
          <w:sz w:val="20"/>
          <w:szCs w:val="20"/>
        </w:rPr>
        <w:t xml:space="preserve"> The review findings were reported in accordance with the PRISMA checklist, ensuring transparency and completeness.</w:t>
      </w:r>
    </w:p>
    <w:p w14:paraId="4AAEAC8B" w14:textId="77777777" w:rsidR="00EC1A5C" w:rsidRPr="00EC1A5C" w:rsidRDefault="00EC1A5C" w:rsidP="00EC1A5C">
      <w:pPr>
        <w:spacing w:after="0"/>
        <w:jc w:val="lowKashida"/>
        <w:rPr>
          <w:rFonts w:cs="B Mitra"/>
          <w:sz w:val="20"/>
          <w:szCs w:val="20"/>
        </w:rPr>
      </w:pPr>
      <w:r w:rsidRPr="00EC1A5C">
        <w:rPr>
          <w:rFonts w:cs="B Mitra"/>
          <w:b/>
          <w:bCs/>
          <w:sz w:val="20"/>
          <w:szCs w:val="20"/>
        </w:rPr>
        <w:t>Additional Considerations:</w:t>
      </w:r>
    </w:p>
    <w:p w14:paraId="2A1E331A" w14:textId="77777777" w:rsidR="00EC1A5C" w:rsidRPr="00EC1A5C" w:rsidRDefault="00EC1A5C" w:rsidP="00EC1A5C">
      <w:pPr>
        <w:spacing w:after="0"/>
        <w:jc w:val="lowKashida"/>
        <w:rPr>
          <w:rFonts w:cs="B Mitra"/>
          <w:sz w:val="20"/>
          <w:szCs w:val="20"/>
        </w:rPr>
      </w:pPr>
      <w:r w:rsidRPr="00EC1A5C">
        <w:rPr>
          <w:rFonts w:cs="B Mitra"/>
          <w:b/>
          <w:bCs/>
          <w:sz w:val="20"/>
          <w:szCs w:val="20"/>
        </w:rPr>
        <w:t>Grey Literature:</w:t>
      </w:r>
      <w:r w:rsidRPr="00EC1A5C">
        <w:rPr>
          <w:rFonts w:cs="B Mitra"/>
          <w:sz w:val="20"/>
          <w:szCs w:val="20"/>
        </w:rPr>
        <w:t xml:space="preserve"> A search for relevant grey literature (e.g., conference abstracts, dissertations) may be conducted to supplement the database searches.</w:t>
      </w:r>
    </w:p>
    <w:p w14:paraId="639B47C8" w14:textId="77777777" w:rsidR="00EC1A5C" w:rsidRPr="00EC1A5C" w:rsidRDefault="00EC1A5C" w:rsidP="00EC1A5C">
      <w:pPr>
        <w:spacing w:after="0"/>
        <w:jc w:val="lowKashida"/>
        <w:rPr>
          <w:rFonts w:cs="B Mitra"/>
          <w:sz w:val="20"/>
          <w:szCs w:val="20"/>
        </w:rPr>
      </w:pPr>
      <w:r w:rsidRPr="00EC1A5C">
        <w:rPr>
          <w:rFonts w:cs="B Mitra"/>
          <w:b/>
          <w:bCs/>
          <w:sz w:val="20"/>
          <w:szCs w:val="20"/>
        </w:rPr>
        <w:t>Publication Bias:</w:t>
      </w:r>
      <w:r w:rsidRPr="00EC1A5C">
        <w:rPr>
          <w:rFonts w:cs="B Mitra"/>
          <w:sz w:val="20"/>
          <w:szCs w:val="20"/>
        </w:rPr>
        <w:t xml:space="preserve"> The potential for publication bias was assessed using visual inspection of funnel plots and statistical tests (e.g., Egger's test).</w:t>
      </w:r>
    </w:p>
    <w:p w14:paraId="571DAD9B" w14:textId="77777777" w:rsidR="00EC1A5C" w:rsidRPr="00EC1A5C" w:rsidRDefault="00EC1A5C" w:rsidP="00EC1A5C">
      <w:pPr>
        <w:spacing w:after="0"/>
        <w:jc w:val="lowKashida"/>
        <w:rPr>
          <w:rFonts w:cs="B Mitra"/>
          <w:sz w:val="20"/>
          <w:szCs w:val="20"/>
        </w:rPr>
      </w:pPr>
      <w:r w:rsidRPr="00EC1A5C">
        <w:rPr>
          <w:rFonts w:cs="B Mitra"/>
          <w:b/>
          <w:bCs/>
          <w:sz w:val="20"/>
          <w:szCs w:val="20"/>
        </w:rPr>
        <w:t>Limitations:</w:t>
      </w:r>
      <w:r w:rsidRPr="00EC1A5C">
        <w:rPr>
          <w:rFonts w:cs="B Mitra"/>
          <w:sz w:val="20"/>
          <w:szCs w:val="20"/>
        </w:rPr>
        <w:t xml:space="preserve"> The limitations of the review, including potential sources of bias and heterogeneity, were acknowledged and discussed.</w:t>
      </w:r>
    </w:p>
    <w:p w14:paraId="2899E701" w14:textId="77777777" w:rsidR="00EC1A5C" w:rsidRPr="00EC1A5C" w:rsidRDefault="00EC1A5C" w:rsidP="00EC1A5C">
      <w:pPr>
        <w:spacing w:after="0"/>
        <w:ind w:firstLine="288"/>
        <w:jc w:val="lowKashida"/>
        <w:rPr>
          <w:rFonts w:cs="B Mitra"/>
          <w:sz w:val="20"/>
          <w:szCs w:val="20"/>
          <w:rtl/>
        </w:rPr>
      </w:pPr>
      <w:r w:rsidRPr="00EC1A5C">
        <w:rPr>
          <w:rFonts w:cs="B Mitra"/>
          <w:sz w:val="20"/>
          <w:szCs w:val="20"/>
        </w:rPr>
        <w:t>This systematic review methodology aims to provide a rigorous and comprehensive overview of the current evidence on loneliness as a public health issue. The findings will inform future research directions and guide the development of effective interventions to mitigate the detrimental effects of loneliness on individual and population health.</w:t>
      </w:r>
    </w:p>
    <w:p w14:paraId="56953E5A" w14:textId="51E20E9E" w:rsidR="00834E13" w:rsidRPr="00B6692E" w:rsidRDefault="00834E13" w:rsidP="00527F09">
      <w:pPr>
        <w:pStyle w:val="Heading3"/>
        <w:jc w:val="both"/>
        <w:rPr>
          <w:rFonts w:eastAsia="Calibri"/>
          <w:color w:val="006666"/>
        </w:rPr>
      </w:pPr>
      <w:r w:rsidRPr="00B6692E">
        <w:rPr>
          <w:rFonts w:eastAsia="Calibri"/>
          <w:color w:val="006666"/>
        </w:rPr>
        <w:t>Results</w:t>
      </w:r>
    </w:p>
    <w:p w14:paraId="3AF7A878" w14:textId="77777777" w:rsidR="00EC1A5C" w:rsidRPr="00BD55CD" w:rsidRDefault="00EC1A5C" w:rsidP="00EC1A5C">
      <w:pPr>
        <w:jc w:val="both"/>
        <w:rPr>
          <w:rFonts w:asciiTheme="majorBidi" w:hAnsiTheme="majorBidi" w:cstheme="majorBidi"/>
          <w:sz w:val="20"/>
          <w:szCs w:val="20"/>
          <w:rtl/>
        </w:rPr>
      </w:pPr>
      <w:r w:rsidRPr="00BD55CD">
        <w:rPr>
          <w:rFonts w:asciiTheme="majorBidi" w:hAnsiTheme="majorBidi" w:cstheme="majorBidi"/>
          <w:sz w:val="20"/>
          <w:szCs w:val="20"/>
        </w:rPr>
        <w:t xml:space="preserve">This systematic review unearthed a wealth of evidence substantiating the detrimental impact of loneliness on a wide spectrum of health domains, extending its reach beyond emotional well-being to encompass physical and cognitive health. The multifaceted nature of loneliness and its pervasive consequences underscore its significance as a pressing public health concern demanding urgent attention. </w:t>
      </w:r>
    </w:p>
    <w:p w14:paraId="4A06D68A" w14:textId="77777777" w:rsidR="00EC1A5C" w:rsidRPr="00BD55CD" w:rsidRDefault="00EC1A5C" w:rsidP="00EC1A5C">
      <w:pPr>
        <w:spacing w:after="0"/>
        <w:jc w:val="center"/>
        <w:rPr>
          <w:rFonts w:asciiTheme="majorBidi" w:hAnsiTheme="majorBidi" w:cstheme="majorBidi"/>
          <w:sz w:val="18"/>
          <w:szCs w:val="18"/>
        </w:rPr>
      </w:pPr>
      <w:r w:rsidRPr="00BD55CD">
        <w:rPr>
          <w:rFonts w:asciiTheme="majorBidi" w:hAnsiTheme="majorBidi" w:cstheme="majorBidi"/>
          <w:b/>
          <w:bCs/>
          <w:sz w:val="18"/>
          <w:szCs w:val="18"/>
        </w:rPr>
        <w:t xml:space="preserve">Table 1. </w:t>
      </w:r>
      <w:r w:rsidRPr="008F65B0">
        <w:rPr>
          <w:rFonts w:asciiTheme="majorBidi" w:hAnsiTheme="majorBidi" w:cstheme="majorBidi"/>
          <w:sz w:val="20"/>
          <w:szCs w:val="20"/>
        </w:rPr>
        <w:t>Summary of Health Outcomes Associated with Loneliness</w:t>
      </w:r>
    </w:p>
    <w:tbl>
      <w:tblPr>
        <w:tblStyle w:val="PlainTable2"/>
        <w:tblW w:w="0" w:type="auto"/>
        <w:tblLook w:val="04A0" w:firstRow="1" w:lastRow="0" w:firstColumn="1" w:lastColumn="0" w:noHBand="0" w:noVBand="1"/>
      </w:tblPr>
      <w:tblGrid>
        <w:gridCol w:w="1707"/>
        <w:gridCol w:w="2324"/>
        <w:gridCol w:w="2475"/>
        <w:gridCol w:w="2521"/>
      </w:tblGrid>
      <w:tr w:rsidR="00EC1A5C" w:rsidRPr="00BD55CD" w14:paraId="1C066D60" w14:textId="77777777" w:rsidTr="00AE28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hideMark/>
          </w:tcPr>
          <w:p w14:paraId="036148E6"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Health Outcome</w:t>
            </w:r>
          </w:p>
        </w:tc>
        <w:tc>
          <w:tcPr>
            <w:tcW w:w="0" w:type="auto"/>
            <w:shd w:val="clear" w:color="auto" w:fill="E2EFD9" w:themeFill="accent6" w:themeFillTint="33"/>
            <w:hideMark/>
          </w:tcPr>
          <w:p w14:paraId="46364E16" w14:textId="77777777" w:rsidR="00EC1A5C" w:rsidRPr="00BD55CD" w:rsidRDefault="00EC1A5C" w:rsidP="00EC1A5C">
            <w:pPr>
              <w:spacing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Association with Loneliness</w:t>
            </w:r>
          </w:p>
        </w:tc>
        <w:tc>
          <w:tcPr>
            <w:tcW w:w="0" w:type="auto"/>
            <w:shd w:val="clear" w:color="auto" w:fill="E2EFD9" w:themeFill="accent6" w:themeFillTint="33"/>
            <w:hideMark/>
          </w:tcPr>
          <w:p w14:paraId="2C5E741D" w14:textId="77777777" w:rsidR="00EC1A5C" w:rsidRPr="00BD55CD" w:rsidRDefault="00EC1A5C" w:rsidP="00EC1A5C">
            <w:pPr>
              <w:spacing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Potential Mechanisms</w:t>
            </w:r>
          </w:p>
        </w:tc>
        <w:tc>
          <w:tcPr>
            <w:tcW w:w="0" w:type="auto"/>
            <w:shd w:val="clear" w:color="auto" w:fill="E2EFD9" w:themeFill="accent6" w:themeFillTint="33"/>
            <w:hideMark/>
          </w:tcPr>
          <w:p w14:paraId="3E99595F" w14:textId="77777777" w:rsidR="00EC1A5C" w:rsidRPr="00BD55CD" w:rsidRDefault="00EC1A5C" w:rsidP="00EC1A5C">
            <w:pPr>
              <w:spacing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Supporting Studies</w:t>
            </w:r>
          </w:p>
        </w:tc>
      </w:tr>
      <w:tr w:rsidR="00EC1A5C" w:rsidRPr="00BD55CD" w14:paraId="7A187DF2"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9EC9E0"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Mortality</w:t>
            </w:r>
          </w:p>
        </w:tc>
        <w:tc>
          <w:tcPr>
            <w:tcW w:w="0" w:type="auto"/>
            <w:hideMark/>
          </w:tcPr>
          <w:p w14:paraId="0FB37397"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(meta-analyses show 26-29% increase)</w:t>
            </w:r>
          </w:p>
        </w:tc>
        <w:tc>
          <w:tcPr>
            <w:tcW w:w="0" w:type="auto"/>
            <w:hideMark/>
          </w:tcPr>
          <w:p w14:paraId="726619D4"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Chronic stress, inflammation, unhealthy behaviors</w:t>
            </w:r>
          </w:p>
        </w:tc>
        <w:tc>
          <w:tcPr>
            <w:tcW w:w="0" w:type="auto"/>
            <w:hideMark/>
          </w:tcPr>
          <w:p w14:paraId="51F9E023"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Holt-Lunstad,_J.,_Smith,_1" w:history="1">
              <w:r w:rsidRPr="008F65B0">
                <w:rPr>
                  <w:rStyle w:val="Hyperlink"/>
                  <w:rFonts w:asciiTheme="majorBidi" w:hAnsiTheme="majorBidi" w:cstheme="majorBidi"/>
                  <w:sz w:val="16"/>
                  <w:szCs w:val="16"/>
                  <w:u w:val="none"/>
                </w:rPr>
                <w:t>Holt-Lunstad et al. (2010</w:t>
              </w:r>
            </w:hyperlink>
            <w:hyperlink w:anchor="_Holt-Lunstad,_J.,_Smith," w:history="1">
              <w:r w:rsidRPr="008F65B0">
                <w:rPr>
                  <w:rStyle w:val="Hyperlink"/>
                  <w:rFonts w:asciiTheme="majorBidi" w:hAnsiTheme="majorBidi" w:cstheme="majorBidi"/>
                  <w:sz w:val="16"/>
                  <w:szCs w:val="16"/>
                  <w:u w:val="none"/>
                </w:rPr>
                <w:t>, 2015)</w:t>
              </w:r>
            </w:hyperlink>
            <w:r w:rsidRPr="008F65B0">
              <w:rPr>
                <w:rFonts w:asciiTheme="majorBidi" w:hAnsiTheme="majorBidi" w:cstheme="majorBidi"/>
                <w:sz w:val="16"/>
                <w:szCs w:val="16"/>
              </w:rPr>
              <w:t xml:space="preserve">, </w:t>
            </w:r>
            <w:hyperlink w:anchor="_Pantell,_M.,_Rehkopf," w:history="1">
              <w:r w:rsidRPr="008F65B0">
                <w:rPr>
                  <w:rStyle w:val="Hyperlink"/>
                  <w:rFonts w:asciiTheme="majorBidi" w:hAnsiTheme="majorBidi" w:cstheme="majorBidi"/>
                  <w:sz w:val="16"/>
                  <w:szCs w:val="16"/>
                  <w:u w:val="none"/>
                </w:rPr>
                <w:t>Pantell et al. (2013)</w:t>
              </w:r>
            </w:hyperlink>
          </w:p>
        </w:tc>
      </w:tr>
      <w:tr w:rsidR="00EC1A5C" w:rsidRPr="00BD55CD" w14:paraId="407109E0" w14:textId="77777777" w:rsidTr="004D25F0">
        <w:tc>
          <w:tcPr>
            <w:cnfStyle w:val="001000000000" w:firstRow="0" w:lastRow="0" w:firstColumn="1" w:lastColumn="0" w:oddVBand="0" w:evenVBand="0" w:oddHBand="0" w:evenHBand="0" w:firstRowFirstColumn="0" w:firstRowLastColumn="0" w:lastRowFirstColumn="0" w:lastRowLastColumn="0"/>
            <w:tcW w:w="0" w:type="auto"/>
            <w:hideMark/>
          </w:tcPr>
          <w:p w14:paraId="18A4A7F3"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Cardiovascular Disease</w:t>
            </w:r>
          </w:p>
        </w:tc>
        <w:tc>
          <w:tcPr>
            <w:tcW w:w="0" w:type="auto"/>
            <w:hideMark/>
          </w:tcPr>
          <w:p w14:paraId="7FCBD2A4"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coronary heart disease and stroke</w:t>
            </w:r>
          </w:p>
        </w:tc>
        <w:tc>
          <w:tcPr>
            <w:tcW w:w="0" w:type="auto"/>
            <w:hideMark/>
          </w:tcPr>
          <w:p w14:paraId="495CD4B7"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Heightened stress responses, inflammation, unhealthy behaviors</w:t>
            </w:r>
          </w:p>
        </w:tc>
        <w:tc>
          <w:tcPr>
            <w:tcW w:w="0" w:type="auto"/>
            <w:hideMark/>
          </w:tcPr>
          <w:p w14:paraId="09594321" w14:textId="77777777" w:rsidR="00EC1A5C" w:rsidRPr="008F65B0"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hyperlink w:anchor="_Valtorta,_N._K.," w:history="1">
              <w:proofErr w:type="spellStart"/>
              <w:r w:rsidRPr="008F65B0">
                <w:rPr>
                  <w:rStyle w:val="Hyperlink"/>
                  <w:rFonts w:asciiTheme="majorBidi" w:hAnsiTheme="majorBidi" w:cstheme="majorBidi"/>
                  <w:sz w:val="16"/>
                  <w:szCs w:val="16"/>
                  <w:u w:val="none"/>
                </w:rPr>
                <w:t>Valtorta</w:t>
              </w:r>
              <w:proofErr w:type="spellEnd"/>
              <w:r w:rsidRPr="008F65B0">
                <w:rPr>
                  <w:rStyle w:val="Hyperlink"/>
                  <w:rFonts w:asciiTheme="majorBidi" w:hAnsiTheme="majorBidi" w:cstheme="majorBidi"/>
                  <w:sz w:val="16"/>
                  <w:szCs w:val="16"/>
                  <w:u w:val="none"/>
                </w:rPr>
                <w:t xml:space="preserve"> et al. (2016)</w:t>
              </w:r>
            </w:hyperlink>
            <w:r w:rsidRPr="008F65B0">
              <w:rPr>
                <w:rFonts w:asciiTheme="majorBidi" w:hAnsiTheme="majorBidi" w:cstheme="majorBidi"/>
                <w:sz w:val="16"/>
                <w:szCs w:val="16"/>
              </w:rPr>
              <w:t xml:space="preserve">, </w:t>
            </w:r>
            <w:hyperlink w:anchor="_Hawkley,_L._C.," w:history="1">
              <w:r w:rsidRPr="008F65B0">
                <w:rPr>
                  <w:rStyle w:val="Hyperlink"/>
                  <w:rFonts w:asciiTheme="majorBidi" w:hAnsiTheme="majorBidi" w:cstheme="majorBidi"/>
                  <w:sz w:val="16"/>
                  <w:szCs w:val="16"/>
                  <w:u w:val="none"/>
                </w:rPr>
                <w:t>Hawkley et al. (2010)</w:t>
              </w:r>
            </w:hyperlink>
            <w:r w:rsidRPr="008F65B0">
              <w:rPr>
                <w:rFonts w:asciiTheme="majorBidi" w:hAnsiTheme="majorBidi" w:cstheme="majorBidi"/>
                <w:sz w:val="16"/>
                <w:szCs w:val="16"/>
              </w:rPr>
              <w:t xml:space="preserve">, </w:t>
            </w:r>
            <w:hyperlink w:anchor="_Leigh-Hunt,_N.,_Bagguley," w:history="1">
              <w:r w:rsidRPr="008F65B0">
                <w:rPr>
                  <w:rStyle w:val="Hyperlink"/>
                  <w:rFonts w:asciiTheme="majorBidi" w:hAnsiTheme="majorBidi" w:cstheme="majorBidi"/>
                  <w:sz w:val="16"/>
                  <w:szCs w:val="16"/>
                  <w:u w:val="none"/>
                </w:rPr>
                <w:t>Leigh-Hunt et al. (2017)</w:t>
              </w:r>
            </w:hyperlink>
          </w:p>
        </w:tc>
      </w:tr>
      <w:tr w:rsidR="00EC1A5C" w:rsidRPr="00BD55CD" w14:paraId="6EBFDB6C"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94BBC1"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lastRenderedPageBreak/>
              <w:t>Mental Health</w:t>
            </w:r>
          </w:p>
        </w:tc>
        <w:tc>
          <w:tcPr>
            <w:tcW w:w="0" w:type="auto"/>
            <w:hideMark/>
          </w:tcPr>
          <w:p w14:paraId="23F3ABBD"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depression and anxiety</w:t>
            </w:r>
          </w:p>
        </w:tc>
        <w:tc>
          <w:tcPr>
            <w:tcW w:w="0" w:type="auto"/>
            <w:hideMark/>
          </w:tcPr>
          <w:p w14:paraId="56103638"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Bidirectional relationship, social withdrawal, negative self-perception</w:t>
            </w:r>
          </w:p>
        </w:tc>
        <w:tc>
          <w:tcPr>
            <w:tcW w:w="0" w:type="auto"/>
            <w:hideMark/>
          </w:tcPr>
          <w:p w14:paraId="46FCE3E6"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Cacioppo,_J._T.,_1" w:history="1">
              <w:r w:rsidRPr="008F65B0">
                <w:rPr>
                  <w:rStyle w:val="Hyperlink"/>
                  <w:rFonts w:asciiTheme="majorBidi" w:hAnsiTheme="majorBidi" w:cstheme="majorBidi"/>
                  <w:sz w:val="16"/>
                  <w:szCs w:val="16"/>
                  <w:u w:val="none"/>
                </w:rPr>
                <w:t>Cacioppo et al. (2006)</w:t>
              </w:r>
            </w:hyperlink>
            <w:r w:rsidRPr="008F65B0">
              <w:rPr>
                <w:rFonts w:asciiTheme="majorBidi" w:hAnsiTheme="majorBidi" w:cstheme="majorBidi"/>
                <w:sz w:val="16"/>
                <w:szCs w:val="16"/>
              </w:rPr>
              <w:t xml:space="preserve">, </w:t>
            </w:r>
            <w:hyperlink w:anchor="_Santini,_Z._I.," w:history="1">
              <w:r w:rsidRPr="008F65B0">
                <w:rPr>
                  <w:rStyle w:val="Hyperlink"/>
                  <w:rFonts w:asciiTheme="majorBidi" w:hAnsiTheme="majorBidi" w:cstheme="majorBidi"/>
                  <w:sz w:val="16"/>
                  <w:szCs w:val="16"/>
                  <w:u w:val="none"/>
                </w:rPr>
                <w:t>Santini et al. (2020)</w:t>
              </w:r>
            </w:hyperlink>
          </w:p>
        </w:tc>
      </w:tr>
      <w:tr w:rsidR="00EC1A5C" w:rsidRPr="00BD55CD" w14:paraId="6B2F08BE" w14:textId="77777777" w:rsidTr="004D25F0">
        <w:tc>
          <w:tcPr>
            <w:cnfStyle w:val="001000000000" w:firstRow="0" w:lastRow="0" w:firstColumn="1" w:lastColumn="0" w:oddVBand="0" w:evenVBand="0" w:oddHBand="0" w:evenHBand="0" w:firstRowFirstColumn="0" w:firstRowLastColumn="0" w:lastRowFirstColumn="0" w:lastRowLastColumn="0"/>
            <w:tcW w:w="0" w:type="auto"/>
            <w:hideMark/>
          </w:tcPr>
          <w:p w14:paraId="5151BB84"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Cognitive Decline and Dementia</w:t>
            </w:r>
          </w:p>
        </w:tc>
        <w:tc>
          <w:tcPr>
            <w:tcW w:w="0" w:type="auto"/>
            <w:hideMark/>
          </w:tcPr>
          <w:p w14:paraId="47938567"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w:t>
            </w:r>
          </w:p>
        </w:tc>
        <w:tc>
          <w:tcPr>
            <w:tcW w:w="0" w:type="auto"/>
            <w:hideMark/>
          </w:tcPr>
          <w:p w14:paraId="0171A114"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Chronic stress, reduced cognitive stimulation, unhealthy behaviors</w:t>
            </w:r>
          </w:p>
        </w:tc>
        <w:tc>
          <w:tcPr>
            <w:tcW w:w="0" w:type="auto"/>
            <w:hideMark/>
          </w:tcPr>
          <w:p w14:paraId="7F3D3BE0" w14:textId="77777777" w:rsidR="00EC1A5C" w:rsidRPr="008F65B0"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hyperlink w:anchor="_Cacioppo,_J._T.," w:history="1">
              <w:r w:rsidRPr="008F65B0">
                <w:rPr>
                  <w:rStyle w:val="Hyperlink"/>
                  <w:rFonts w:asciiTheme="majorBidi" w:hAnsiTheme="majorBidi" w:cstheme="majorBidi"/>
                  <w:sz w:val="16"/>
                  <w:szCs w:val="16"/>
                  <w:u w:val="none"/>
                </w:rPr>
                <w:t>Cacioppo &amp; Hawkley (2009)</w:t>
              </w:r>
            </w:hyperlink>
            <w:r w:rsidRPr="008F65B0">
              <w:rPr>
                <w:rFonts w:asciiTheme="majorBidi" w:hAnsiTheme="majorBidi" w:cstheme="majorBidi"/>
                <w:sz w:val="16"/>
                <w:szCs w:val="16"/>
              </w:rPr>
              <w:t xml:space="preserve">, </w:t>
            </w:r>
            <w:hyperlink w:anchor="_Donovan,_N._J.,_1" w:history="1">
              <w:r w:rsidRPr="008F65B0">
                <w:rPr>
                  <w:rStyle w:val="Hyperlink"/>
                  <w:rFonts w:asciiTheme="majorBidi" w:hAnsiTheme="majorBidi" w:cstheme="majorBidi"/>
                  <w:sz w:val="16"/>
                  <w:szCs w:val="16"/>
                  <w:u w:val="none"/>
                </w:rPr>
                <w:t>Donovan et al. (2016)</w:t>
              </w:r>
            </w:hyperlink>
            <w:r w:rsidRPr="008F65B0">
              <w:rPr>
                <w:rFonts w:asciiTheme="majorBidi" w:hAnsiTheme="majorBidi" w:cstheme="majorBidi"/>
                <w:sz w:val="16"/>
                <w:szCs w:val="16"/>
              </w:rPr>
              <w:t xml:space="preserve">, </w:t>
            </w:r>
            <w:hyperlink w:anchor="_Lara,_E.,_Martín-María," w:history="1">
              <w:r w:rsidRPr="008F65B0">
                <w:rPr>
                  <w:rStyle w:val="Hyperlink"/>
                  <w:rFonts w:asciiTheme="majorBidi" w:hAnsiTheme="majorBidi" w:cstheme="majorBidi"/>
                  <w:sz w:val="16"/>
                  <w:szCs w:val="16"/>
                  <w:u w:val="none"/>
                </w:rPr>
                <w:t>Lara et al. (2019)</w:t>
              </w:r>
            </w:hyperlink>
          </w:p>
        </w:tc>
      </w:tr>
      <w:tr w:rsidR="00EC1A5C" w:rsidRPr="00BD55CD" w14:paraId="687C89D9"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6F5CE2"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Sleep Disturbances</w:t>
            </w:r>
          </w:p>
        </w:tc>
        <w:tc>
          <w:tcPr>
            <w:tcW w:w="0" w:type="auto"/>
            <w:hideMark/>
          </w:tcPr>
          <w:p w14:paraId="794B0751"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insomnia and poor sleep quality</w:t>
            </w:r>
          </w:p>
        </w:tc>
        <w:tc>
          <w:tcPr>
            <w:tcW w:w="0" w:type="auto"/>
            <w:hideMark/>
          </w:tcPr>
          <w:p w14:paraId="4E6497A0"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Disrupted circadian rhythms, heightened stress, rumination</w:t>
            </w:r>
          </w:p>
        </w:tc>
        <w:tc>
          <w:tcPr>
            <w:tcW w:w="0" w:type="auto"/>
            <w:hideMark/>
          </w:tcPr>
          <w:p w14:paraId="0419AFDE"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Cacioppo,_J._T.,_2" w:history="1">
              <w:r w:rsidRPr="008F65B0">
                <w:rPr>
                  <w:rStyle w:val="Hyperlink"/>
                  <w:rFonts w:asciiTheme="majorBidi" w:hAnsiTheme="majorBidi" w:cstheme="majorBidi"/>
                  <w:sz w:val="16"/>
                  <w:szCs w:val="16"/>
                  <w:u w:val="none"/>
                </w:rPr>
                <w:t>Cacioppo et al. (2002)</w:t>
              </w:r>
            </w:hyperlink>
            <w:r w:rsidRPr="008F65B0">
              <w:rPr>
                <w:rFonts w:asciiTheme="majorBidi" w:hAnsiTheme="majorBidi" w:cstheme="majorBidi"/>
                <w:sz w:val="16"/>
                <w:szCs w:val="16"/>
              </w:rPr>
              <w:t xml:space="preserve">, </w:t>
            </w:r>
            <w:hyperlink w:anchor="_Matthews,_T.,_Danese," w:history="1">
              <w:r w:rsidRPr="008F65B0">
                <w:rPr>
                  <w:rStyle w:val="Hyperlink"/>
                  <w:rFonts w:asciiTheme="majorBidi" w:hAnsiTheme="majorBidi" w:cstheme="majorBidi"/>
                  <w:sz w:val="16"/>
                  <w:szCs w:val="16"/>
                  <w:u w:val="none"/>
                </w:rPr>
                <w:t>Matthews et al. (2016)</w:t>
              </w:r>
            </w:hyperlink>
          </w:p>
        </w:tc>
      </w:tr>
      <w:tr w:rsidR="00EC1A5C" w:rsidRPr="00BD55CD" w14:paraId="6FCCB017" w14:textId="77777777" w:rsidTr="004D25F0">
        <w:tc>
          <w:tcPr>
            <w:cnfStyle w:val="001000000000" w:firstRow="0" w:lastRow="0" w:firstColumn="1" w:lastColumn="0" w:oddVBand="0" w:evenVBand="0" w:oddHBand="0" w:evenHBand="0" w:firstRowFirstColumn="0" w:firstRowLastColumn="0" w:lastRowFirstColumn="0" w:lastRowLastColumn="0"/>
            <w:tcW w:w="0" w:type="auto"/>
            <w:hideMark/>
          </w:tcPr>
          <w:p w14:paraId="0CC13E80"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Immune Function</w:t>
            </w:r>
          </w:p>
        </w:tc>
        <w:tc>
          <w:tcPr>
            <w:tcW w:w="0" w:type="auto"/>
            <w:hideMark/>
          </w:tcPr>
          <w:p w14:paraId="6C8760DB"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Impaired immune response, increased susceptibility to infections</w:t>
            </w:r>
          </w:p>
        </w:tc>
        <w:tc>
          <w:tcPr>
            <w:tcW w:w="0" w:type="auto"/>
            <w:hideMark/>
          </w:tcPr>
          <w:p w14:paraId="209B9FC8" w14:textId="77777777" w:rsidR="00EC1A5C" w:rsidRPr="00BD55CD"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Dysregulation of the immune system, chronic inflammation</w:t>
            </w:r>
          </w:p>
        </w:tc>
        <w:tc>
          <w:tcPr>
            <w:tcW w:w="0" w:type="auto"/>
            <w:hideMark/>
          </w:tcPr>
          <w:p w14:paraId="0D4D76A1" w14:textId="77777777" w:rsidR="00EC1A5C" w:rsidRPr="008F65B0" w:rsidRDefault="00EC1A5C" w:rsidP="00EC1A5C">
            <w:pPr>
              <w:spacing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hyperlink w:anchor="_Cole,_S._W.," w:history="1">
              <w:r w:rsidRPr="008F65B0">
                <w:rPr>
                  <w:rStyle w:val="Hyperlink"/>
                  <w:rFonts w:asciiTheme="majorBidi" w:hAnsiTheme="majorBidi" w:cstheme="majorBidi"/>
                  <w:sz w:val="16"/>
                  <w:szCs w:val="16"/>
                  <w:u w:val="none"/>
                </w:rPr>
                <w:t>Cole et al. (2007)</w:t>
              </w:r>
            </w:hyperlink>
            <w:r w:rsidRPr="008F65B0">
              <w:rPr>
                <w:rFonts w:asciiTheme="majorBidi" w:hAnsiTheme="majorBidi" w:cstheme="majorBidi"/>
                <w:sz w:val="16"/>
                <w:szCs w:val="16"/>
              </w:rPr>
              <w:t xml:space="preserve">, </w:t>
            </w:r>
            <w:hyperlink w:anchor="_Jaremka,_L._M.," w:history="1">
              <w:r w:rsidRPr="008F65B0">
                <w:rPr>
                  <w:rStyle w:val="Hyperlink"/>
                  <w:rFonts w:asciiTheme="majorBidi" w:hAnsiTheme="majorBidi" w:cstheme="majorBidi"/>
                  <w:sz w:val="16"/>
                  <w:szCs w:val="16"/>
                  <w:u w:val="none"/>
                </w:rPr>
                <w:t>Jaremka et al. (2013)</w:t>
              </w:r>
            </w:hyperlink>
          </w:p>
        </w:tc>
      </w:tr>
      <w:tr w:rsidR="00EC1A5C" w:rsidRPr="00BD55CD" w14:paraId="4EBFE237" w14:textId="77777777" w:rsidTr="004D2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8C45A3" w14:textId="77777777" w:rsidR="00EC1A5C" w:rsidRPr="00BD55CD" w:rsidRDefault="00EC1A5C" w:rsidP="00EC1A5C">
            <w:pPr>
              <w:spacing w:after="0" w:line="259" w:lineRule="auto"/>
              <w:jc w:val="center"/>
              <w:rPr>
                <w:rFonts w:asciiTheme="majorBidi" w:hAnsiTheme="majorBidi" w:cstheme="majorBidi"/>
                <w:sz w:val="16"/>
                <w:szCs w:val="16"/>
              </w:rPr>
            </w:pPr>
            <w:r w:rsidRPr="00BD55CD">
              <w:rPr>
                <w:rFonts w:asciiTheme="majorBidi" w:hAnsiTheme="majorBidi" w:cstheme="majorBidi"/>
                <w:sz w:val="16"/>
                <w:szCs w:val="16"/>
              </w:rPr>
              <w:t>Functional Disability</w:t>
            </w:r>
          </w:p>
        </w:tc>
        <w:tc>
          <w:tcPr>
            <w:tcW w:w="0" w:type="auto"/>
            <w:hideMark/>
          </w:tcPr>
          <w:p w14:paraId="12584B9E"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Increased risk of limitations in daily activities</w:t>
            </w:r>
          </w:p>
        </w:tc>
        <w:tc>
          <w:tcPr>
            <w:tcW w:w="0" w:type="auto"/>
            <w:hideMark/>
          </w:tcPr>
          <w:p w14:paraId="6059B839" w14:textId="77777777" w:rsidR="00EC1A5C" w:rsidRPr="00BD55CD"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BD55CD">
              <w:rPr>
                <w:rFonts w:asciiTheme="majorBidi" w:hAnsiTheme="majorBidi" w:cstheme="majorBidi"/>
                <w:sz w:val="16"/>
                <w:szCs w:val="16"/>
              </w:rPr>
              <w:t>Reduced physical activity, decreased motivation, chronic pain</w:t>
            </w:r>
          </w:p>
        </w:tc>
        <w:tc>
          <w:tcPr>
            <w:tcW w:w="0" w:type="auto"/>
            <w:hideMark/>
          </w:tcPr>
          <w:p w14:paraId="6CFD5C03" w14:textId="77777777" w:rsidR="00EC1A5C" w:rsidRPr="008F65B0" w:rsidRDefault="00EC1A5C" w:rsidP="00EC1A5C">
            <w:pPr>
              <w:spacing w:after="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hyperlink w:anchor="_Perissinotto,_C._M.," w:history="1">
              <w:proofErr w:type="spellStart"/>
              <w:r w:rsidRPr="008F65B0">
                <w:rPr>
                  <w:rStyle w:val="Hyperlink"/>
                  <w:rFonts w:asciiTheme="majorBidi" w:hAnsiTheme="majorBidi" w:cstheme="majorBidi"/>
                  <w:sz w:val="16"/>
                  <w:szCs w:val="16"/>
                  <w:u w:val="none"/>
                </w:rPr>
                <w:t>Perissinotto</w:t>
              </w:r>
              <w:proofErr w:type="spellEnd"/>
              <w:r w:rsidRPr="008F65B0">
                <w:rPr>
                  <w:rStyle w:val="Hyperlink"/>
                  <w:rFonts w:asciiTheme="majorBidi" w:hAnsiTheme="majorBidi" w:cstheme="majorBidi"/>
                  <w:sz w:val="16"/>
                  <w:szCs w:val="16"/>
                  <w:u w:val="none"/>
                </w:rPr>
                <w:t xml:space="preserve"> et al. (2012)</w:t>
              </w:r>
            </w:hyperlink>
            <w:r w:rsidRPr="008F65B0">
              <w:rPr>
                <w:rFonts w:asciiTheme="majorBidi" w:hAnsiTheme="majorBidi" w:cstheme="majorBidi"/>
                <w:sz w:val="16"/>
                <w:szCs w:val="16"/>
              </w:rPr>
              <w:t xml:space="preserve">, </w:t>
            </w:r>
            <w:hyperlink w:anchor="_Gerst-Emerson,_K._and" w:history="1">
              <w:r w:rsidRPr="008F65B0">
                <w:rPr>
                  <w:rStyle w:val="Hyperlink"/>
                  <w:rFonts w:asciiTheme="majorBidi" w:hAnsiTheme="majorBidi" w:cstheme="majorBidi"/>
                  <w:sz w:val="16"/>
                  <w:szCs w:val="16"/>
                  <w:u w:val="none"/>
                </w:rPr>
                <w:t xml:space="preserve">Gerst-Emerson &amp; </w:t>
              </w:r>
              <w:proofErr w:type="spellStart"/>
              <w:r w:rsidRPr="008F65B0">
                <w:rPr>
                  <w:rStyle w:val="Hyperlink"/>
                  <w:rFonts w:asciiTheme="majorBidi" w:hAnsiTheme="majorBidi" w:cstheme="majorBidi"/>
                  <w:sz w:val="16"/>
                  <w:szCs w:val="16"/>
                  <w:u w:val="none"/>
                </w:rPr>
                <w:t>Jayawardhana</w:t>
              </w:r>
              <w:proofErr w:type="spellEnd"/>
              <w:r w:rsidRPr="008F65B0">
                <w:rPr>
                  <w:rStyle w:val="Hyperlink"/>
                  <w:rFonts w:asciiTheme="majorBidi" w:hAnsiTheme="majorBidi" w:cstheme="majorBidi"/>
                  <w:sz w:val="16"/>
                  <w:szCs w:val="16"/>
                  <w:u w:val="none"/>
                </w:rPr>
                <w:t xml:space="preserve"> (2015)</w:t>
              </w:r>
            </w:hyperlink>
          </w:p>
        </w:tc>
      </w:tr>
    </w:tbl>
    <w:p w14:paraId="32562D06" w14:textId="77777777" w:rsidR="00EC1A5C" w:rsidRPr="00BD55CD" w:rsidRDefault="00EC1A5C" w:rsidP="00EC1A5C">
      <w:pPr>
        <w:spacing w:before="240"/>
        <w:ind w:firstLine="288"/>
        <w:jc w:val="both"/>
        <w:rPr>
          <w:rFonts w:asciiTheme="majorBidi" w:hAnsiTheme="majorBidi" w:cstheme="majorBidi"/>
          <w:sz w:val="20"/>
          <w:szCs w:val="20"/>
        </w:rPr>
      </w:pPr>
      <w:r w:rsidRPr="00BD55CD">
        <w:rPr>
          <w:rFonts w:asciiTheme="majorBidi" w:hAnsiTheme="majorBidi" w:cstheme="majorBidi"/>
          <w:sz w:val="20"/>
          <w:szCs w:val="20"/>
        </w:rPr>
        <w:t>The following findings, categorized by health outcomes and interventions, offer a comprehensive overview of the current evidence base:</w:t>
      </w:r>
    </w:p>
    <w:p w14:paraId="2F0A1F3D" w14:textId="77777777" w:rsidR="00EC1A5C" w:rsidRPr="008F65B0" w:rsidRDefault="00EC1A5C" w:rsidP="00EC1A5C">
      <w:pPr>
        <w:spacing w:after="0"/>
        <w:jc w:val="both"/>
        <w:rPr>
          <w:rFonts w:asciiTheme="majorBidi" w:hAnsiTheme="majorBidi" w:cstheme="majorBidi"/>
          <w:b/>
          <w:bCs/>
          <w:i/>
          <w:iCs/>
          <w:sz w:val="20"/>
          <w:szCs w:val="20"/>
        </w:rPr>
      </w:pPr>
      <w:r w:rsidRPr="008F65B0">
        <w:rPr>
          <w:rFonts w:asciiTheme="majorBidi" w:hAnsiTheme="majorBidi" w:cstheme="majorBidi"/>
          <w:b/>
          <w:bCs/>
          <w:i/>
          <w:iCs/>
          <w:sz w:val="20"/>
          <w:szCs w:val="20"/>
        </w:rPr>
        <w:t>Health Outcomes Associated with Loneliness</w:t>
      </w:r>
    </w:p>
    <w:p w14:paraId="325D3BC1"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Mortality:</w:t>
      </w:r>
      <w:r w:rsidRPr="008F65B0">
        <w:rPr>
          <w:rFonts w:asciiTheme="majorBidi" w:hAnsiTheme="majorBidi" w:cstheme="majorBidi" w:hint="cs"/>
          <w:b/>
          <w:bCs/>
          <w:i/>
          <w:iCs/>
          <w:sz w:val="20"/>
          <w:szCs w:val="20"/>
          <w:u w:val="single"/>
          <w:rtl/>
        </w:rPr>
        <w:t xml:space="preserve"> </w:t>
      </w:r>
      <w:r w:rsidRPr="00BD55CD">
        <w:rPr>
          <w:rFonts w:asciiTheme="majorBidi" w:hAnsiTheme="majorBidi" w:cstheme="majorBidi"/>
          <w:sz w:val="20"/>
          <w:szCs w:val="20"/>
        </w:rPr>
        <w:t>The association between loneliness and increased mortality risk is robust and consistent across multiple meta-</w:t>
      </w:r>
      <w:r w:rsidRPr="008F65B0">
        <w:rPr>
          <w:rFonts w:asciiTheme="majorBidi" w:hAnsiTheme="majorBidi" w:cstheme="majorBidi"/>
          <w:sz w:val="20"/>
          <w:szCs w:val="20"/>
        </w:rPr>
        <w:t xml:space="preserve">analyses. </w:t>
      </w:r>
      <w:hyperlink w:anchor="_Holt-Lunstad,_J.,_Smith,_1" w:history="1">
        <w:r w:rsidRPr="008F65B0">
          <w:rPr>
            <w:rStyle w:val="Hyperlink"/>
            <w:rFonts w:asciiTheme="majorBidi" w:hAnsiTheme="majorBidi" w:cstheme="majorBidi"/>
            <w:sz w:val="20"/>
            <w:szCs w:val="20"/>
            <w:u w:val="none"/>
          </w:rPr>
          <w:t>Holt-Lunstad et al. (2010)</w:t>
        </w:r>
      </w:hyperlink>
      <w:r w:rsidRPr="008F65B0">
        <w:rPr>
          <w:rFonts w:asciiTheme="majorBidi" w:hAnsiTheme="majorBidi" w:cstheme="majorBidi"/>
          <w:sz w:val="20"/>
          <w:szCs w:val="20"/>
        </w:rPr>
        <w:t>, in their seminal meta-analysis, reported a 26% elevated likelihood of mortality among individuals grappling with loneliness. A subsequent meta-analysis by the same group (2015), incorporating a larger pool of studies, further solidified this association, revealing a 29% increased risk.</w:t>
      </w:r>
    </w:p>
    <w:p w14:paraId="3DCA37BA" w14:textId="77777777" w:rsidR="00EC1A5C" w:rsidRPr="008F65B0" w:rsidRDefault="00EC1A5C" w:rsidP="008F65B0">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The magnitude of this effect positions loneliness as a risk factor on par with other well-established threats to longevity, such as smoking and obesity, highlighting its profound implications for public health.</w:t>
      </w:r>
    </w:p>
    <w:p w14:paraId="11C8A188"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Cardiovascular Disease:</w:t>
      </w:r>
      <w:r w:rsidRPr="008F65B0">
        <w:rPr>
          <w:rFonts w:asciiTheme="majorBidi" w:hAnsiTheme="majorBidi" w:cstheme="majorBidi" w:hint="cs"/>
          <w:b/>
          <w:bCs/>
          <w:sz w:val="20"/>
          <w:szCs w:val="20"/>
          <w:rtl/>
        </w:rPr>
        <w:t xml:space="preserve"> </w:t>
      </w:r>
      <w:r w:rsidRPr="008F65B0">
        <w:rPr>
          <w:rFonts w:asciiTheme="majorBidi" w:hAnsiTheme="majorBidi" w:cstheme="majorBidi"/>
          <w:sz w:val="20"/>
          <w:szCs w:val="20"/>
        </w:rPr>
        <w:t xml:space="preserve">A growing body of research points to a heightened risk of cardiovascular events, encompassing coronary heart disease and stroke, among individuals experiencing loneliness. </w:t>
      </w:r>
      <w:hyperlink w:anchor="_Valtorta,_N._K.," w:history="1">
        <w:proofErr w:type="spellStart"/>
        <w:r w:rsidRPr="008F65B0">
          <w:rPr>
            <w:rStyle w:val="Hyperlink"/>
            <w:rFonts w:asciiTheme="majorBidi" w:hAnsiTheme="majorBidi" w:cstheme="majorBidi"/>
            <w:sz w:val="20"/>
            <w:szCs w:val="20"/>
            <w:u w:val="none"/>
          </w:rPr>
          <w:t>Valtorta</w:t>
        </w:r>
        <w:proofErr w:type="spellEnd"/>
        <w:r w:rsidRPr="008F65B0">
          <w:rPr>
            <w:rStyle w:val="Hyperlink"/>
            <w:rFonts w:asciiTheme="majorBidi" w:hAnsiTheme="majorBidi" w:cstheme="majorBidi"/>
            <w:sz w:val="20"/>
            <w:szCs w:val="20"/>
            <w:u w:val="none"/>
          </w:rPr>
          <w:t xml:space="preserve"> et al. (2016)</w:t>
        </w:r>
      </w:hyperlink>
      <w:r w:rsidRPr="008F65B0">
        <w:rPr>
          <w:rFonts w:asciiTheme="majorBidi" w:hAnsiTheme="majorBidi" w:cstheme="majorBidi"/>
          <w:sz w:val="20"/>
          <w:szCs w:val="20"/>
        </w:rPr>
        <w:t>, in their systematic review and meta-analysis, reported a 29% increased risk of coronary heart disease and a 32% increased risk of stroke associated with loneliness.</w:t>
      </w:r>
    </w:p>
    <w:p w14:paraId="58E99268" w14:textId="77777777" w:rsidR="00EC1A5C" w:rsidRPr="008F65B0" w:rsidRDefault="00EC1A5C" w:rsidP="008F65B0">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This association is likely mediated by a complex interplay of physiological and behavioral mechanisms. Loneliness can trigger heightened stress responses, leading to elevated blood pressure and inflammation, both of which are established risk factors for cardiovascular disease. Furthermore, lonely individuals may be more prone to unhealthy lifestyle behaviors, such as physical inactivity and poor dietary choices, further contributing to their cardiovascular risk profile.</w:t>
      </w:r>
    </w:p>
    <w:p w14:paraId="13A27BDF"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Mental Health:</w:t>
      </w:r>
      <w:r w:rsidRPr="008F65B0">
        <w:rPr>
          <w:rFonts w:asciiTheme="majorBidi" w:hAnsiTheme="majorBidi" w:cstheme="majorBidi" w:hint="cs"/>
          <w:b/>
          <w:bCs/>
          <w:sz w:val="20"/>
          <w:szCs w:val="20"/>
          <w:rtl/>
        </w:rPr>
        <w:t xml:space="preserve"> </w:t>
      </w:r>
      <w:r w:rsidRPr="008F65B0">
        <w:rPr>
          <w:rFonts w:asciiTheme="majorBidi" w:hAnsiTheme="majorBidi" w:cstheme="majorBidi"/>
          <w:sz w:val="20"/>
          <w:szCs w:val="20"/>
        </w:rPr>
        <w:t xml:space="preserve">The link between loneliness and mental health problems, particularly depression and anxiety, is well-established and bidirectional. </w:t>
      </w:r>
      <w:hyperlink w:anchor="_Cacioppo,_J._T.,_1" w:history="1">
        <w:r w:rsidRPr="008F65B0">
          <w:rPr>
            <w:rStyle w:val="Hyperlink"/>
            <w:rFonts w:asciiTheme="majorBidi" w:hAnsiTheme="majorBidi" w:cstheme="majorBidi"/>
            <w:sz w:val="20"/>
            <w:szCs w:val="20"/>
            <w:u w:val="none"/>
          </w:rPr>
          <w:t>Cacioppo et al. (2006)</w:t>
        </w:r>
      </w:hyperlink>
      <w:r w:rsidRPr="008F65B0">
        <w:rPr>
          <w:rFonts w:asciiTheme="majorBidi" w:hAnsiTheme="majorBidi" w:cstheme="majorBidi"/>
          <w:sz w:val="20"/>
          <w:szCs w:val="20"/>
        </w:rPr>
        <w:t xml:space="preserve"> demonstrated that loneliness serves as a potent predictor of the onset of depressive symptoms over time, even after controlling for other relevant factors. Conversely, individuals with pre-existing mental health conditions may be more susceptible to experiencing loneliness, creating a self-perpetuating cycle of emotional distress and social isolation.</w:t>
      </w:r>
    </w:p>
    <w:p w14:paraId="5B76D68D" w14:textId="77777777" w:rsidR="00EC1A5C" w:rsidRPr="008F65B0" w:rsidRDefault="00EC1A5C" w:rsidP="008F65B0">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The detrimental impact of loneliness on mental health can manifest in various ways, including decreased self-esteem, negative self-perception, and social withdrawal. These psychological consequences can further exacerbate feelings of loneliness, creating a vicious cycle that perpetuates both emotional and social isolation.</w:t>
      </w:r>
    </w:p>
    <w:p w14:paraId="7911D66E" w14:textId="77777777" w:rsidR="00EC1A5C" w:rsidRPr="008F65B0"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Cognitive Decline and Dementia:</w:t>
      </w:r>
      <w:r w:rsidRPr="008F65B0">
        <w:rPr>
          <w:rFonts w:asciiTheme="majorBidi" w:hAnsiTheme="majorBidi" w:cstheme="majorBidi" w:hint="cs"/>
          <w:b/>
          <w:bCs/>
          <w:sz w:val="20"/>
          <w:szCs w:val="20"/>
          <w:rtl/>
        </w:rPr>
        <w:t xml:space="preserve"> </w:t>
      </w:r>
      <w:r w:rsidRPr="008F65B0">
        <w:rPr>
          <w:rFonts w:asciiTheme="majorBidi" w:hAnsiTheme="majorBidi" w:cstheme="majorBidi"/>
          <w:sz w:val="20"/>
          <w:szCs w:val="20"/>
        </w:rPr>
        <w:t xml:space="preserve">Emerging research suggests that loneliness may not only impact physical and mental health but also accelerate cognitive decline and increase the risk of dementia. Cacioppo and </w:t>
      </w:r>
      <w:hyperlink w:anchor="_Hawkley,_L._C.,_1" w:history="1">
        <w:r w:rsidRPr="008F65B0">
          <w:rPr>
            <w:rStyle w:val="Hyperlink"/>
            <w:rFonts w:asciiTheme="majorBidi" w:hAnsiTheme="majorBidi" w:cstheme="majorBidi"/>
            <w:sz w:val="20"/>
            <w:szCs w:val="20"/>
            <w:u w:val="none"/>
          </w:rPr>
          <w:t>Hawkley (2009)</w:t>
        </w:r>
      </w:hyperlink>
      <w:r w:rsidRPr="008F65B0">
        <w:rPr>
          <w:rFonts w:asciiTheme="majorBidi" w:hAnsiTheme="majorBidi" w:cstheme="majorBidi"/>
          <w:sz w:val="20"/>
          <w:szCs w:val="20"/>
        </w:rPr>
        <w:t>, in their comprehensive review, highlighted a growing body of evidence linking perceived social isolation to poorer cognitive function and an increased risk of Alzheimer's disease.</w:t>
      </w:r>
    </w:p>
    <w:p w14:paraId="3C5C39CA" w14:textId="77777777" w:rsidR="00EC1A5C" w:rsidRPr="008F65B0" w:rsidRDefault="00EC1A5C" w:rsidP="008F65B0">
      <w:pPr>
        <w:ind w:firstLine="288"/>
        <w:jc w:val="both"/>
        <w:rPr>
          <w:rFonts w:asciiTheme="majorBidi" w:hAnsiTheme="majorBidi" w:cstheme="majorBidi"/>
          <w:sz w:val="20"/>
          <w:szCs w:val="20"/>
        </w:rPr>
      </w:pPr>
      <w:r w:rsidRPr="008F65B0">
        <w:rPr>
          <w:rFonts w:asciiTheme="majorBidi" w:hAnsiTheme="majorBidi" w:cstheme="majorBidi"/>
          <w:sz w:val="20"/>
          <w:szCs w:val="20"/>
        </w:rPr>
        <w:t>The mechanisms underlying this association are likely multifaceted and involve the chronic stress response, reduced cognitive stimulation due to social withdrawal, and the adoption of unhealthy lifestyle behaviors that can negatively impact brain health.</w:t>
      </w:r>
    </w:p>
    <w:p w14:paraId="3921CFBA" w14:textId="0F563085" w:rsidR="00EC1A5C" w:rsidRPr="00BD55CD" w:rsidRDefault="00EC1A5C" w:rsidP="008F65B0">
      <w:pPr>
        <w:spacing w:after="0"/>
        <w:jc w:val="center"/>
        <w:rPr>
          <w:rFonts w:eastAsia="Times New Roman"/>
          <w:sz w:val="18"/>
          <w:szCs w:val="18"/>
        </w:rPr>
      </w:pPr>
      <w:r w:rsidRPr="00BD55CD">
        <w:rPr>
          <w:rFonts w:eastAsia="Times New Roman"/>
          <w:b/>
          <w:bCs/>
          <w:sz w:val="18"/>
          <w:szCs w:val="18"/>
        </w:rPr>
        <w:t>Chart 1</w:t>
      </w:r>
      <w:r w:rsidR="00AE280F">
        <w:rPr>
          <w:rFonts w:eastAsia="Times New Roman" w:hint="cs"/>
          <w:b/>
          <w:bCs/>
          <w:sz w:val="18"/>
          <w:szCs w:val="18"/>
          <w:rtl/>
        </w:rPr>
        <w:t>.</w:t>
      </w:r>
      <w:r w:rsidRPr="00BD55CD">
        <w:rPr>
          <w:rFonts w:eastAsia="Times New Roman"/>
          <w:b/>
          <w:bCs/>
          <w:sz w:val="18"/>
          <w:szCs w:val="18"/>
        </w:rPr>
        <w:t xml:space="preserve"> </w:t>
      </w:r>
      <w:r w:rsidRPr="008F65B0">
        <w:rPr>
          <w:rFonts w:eastAsia="Times New Roman"/>
          <w:sz w:val="20"/>
          <w:szCs w:val="20"/>
        </w:rPr>
        <w:t>Comparison of Health Risks Associated with Loneliness vs. Other Factors</w:t>
      </w:r>
    </w:p>
    <w:tbl>
      <w:tblPr>
        <w:tblStyle w:val="PlainTable2"/>
        <w:tblW w:w="0" w:type="auto"/>
        <w:jc w:val="center"/>
        <w:tblLook w:val="04A0" w:firstRow="1" w:lastRow="0" w:firstColumn="1" w:lastColumn="0" w:noHBand="0" w:noVBand="1"/>
      </w:tblPr>
      <w:tblGrid>
        <w:gridCol w:w="1794"/>
        <w:gridCol w:w="2744"/>
      </w:tblGrid>
      <w:tr w:rsidR="00EC1A5C" w:rsidRPr="00BD55CD" w14:paraId="32BB1C8C" w14:textId="77777777" w:rsidTr="00AE28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hideMark/>
          </w:tcPr>
          <w:p w14:paraId="612AE823" w14:textId="77777777" w:rsidR="00EC1A5C" w:rsidRPr="00BD55CD" w:rsidRDefault="00EC1A5C" w:rsidP="00EC1A5C">
            <w:pPr>
              <w:spacing w:after="0"/>
              <w:jc w:val="center"/>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Risk Factor</w:t>
            </w:r>
          </w:p>
        </w:tc>
        <w:tc>
          <w:tcPr>
            <w:tcW w:w="0" w:type="auto"/>
            <w:shd w:val="clear" w:color="auto" w:fill="E2EFD9" w:themeFill="accent6" w:themeFillTint="33"/>
            <w:hideMark/>
          </w:tcPr>
          <w:p w14:paraId="46187130" w14:textId="77777777" w:rsidR="00EC1A5C" w:rsidRPr="00BD55CD" w:rsidRDefault="00EC1A5C" w:rsidP="00EC1A5C">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Increased Mortality Risk (%)</w:t>
            </w:r>
          </w:p>
        </w:tc>
      </w:tr>
      <w:tr w:rsidR="00EC1A5C" w:rsidRPr="00BD55CD" w14:paraId="114F088C"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430618"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Loneliness</w:t>
            </w:r>
          </w:p>
        </w:tc>
        <w:tc>
          <w:tcPr>
            <w:tcW w:w="0" w:type="auto"/>
            <w:hideMark/>
          </w:tcPr>
          <w:p w14:paraId="594D9B63"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26-29</w:t>
            </w:r>
          </w:p>
        </w:tc>
      </w:tr>
      <w:tr w:rsidR="00EC1A5C" w:rsidRPr="00BD55CD" w14:paraId="3C53DFFC" w14:textId="77777777" w:rsidTr="004D25F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07A5B3"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Smoking</w:t>
            </w:r>
          </w:p>
        </w:tc>
        <w:tc>
          <w:tcPr>
            <w:tcW w:w="0" w:type="auto"/>
            <w:hideMark/>
          </w:tcPr>
          <w:p w14:paraId="606C7867"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~30</w:t>
            </w:r>
          </w:p>
        </w:tc>
      </w:tr>
      <w:tr w:rsidR="00EC1A5C" w:rsidRPr="00BD55CD" w14:paraId="1520DE72"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C494D8"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Obesity</w:t>
            </w:r>
          </w:p>
        </w:tc>
        <w:tc>
          <w:tcPr>
            <w:tcW w:w="0" w:type="auto"/>
            <w:hideMark/>
          </w:tcPr>
          <w:p w14:paraId="288F1B8E"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~20-40</w:t>
            </w:r>
          </w:p>
        </w:tc>
      </w:tr>
      <w:tr w:rsidR="00EC1A5C" w:rsidRPr="00BD55CD" w14:paraId="29F2E511" w14:textId="77777777" w:rsidTr="004D25F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902764F"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Physical Inactivity</w:t>
            </w:r>
          </w:p>
        </w:tc>
        <w:tc>
          <w:tcPr>
            <w:tcW w:w="0" w:type="auto"/>
            <w:hideMark/>
          </w:tcPr>
          <w:p w14:paraId="5E8185B2"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~20-30</w:t>
            </w:r>
          </w:p>
        </w:tc>
      </w:tr>
      <w:tr w:rsidR="00EC1A5C" w:rsidRPr="00BD55CD" w14:paraId="608FEDD2"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4A8A20"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Heavy Alcohol Use</w:t>
            </w:r>
          </w:p>
        </w:tc>
        <w:tc>
          <w:tcPr>
            <w:tcW w:w="0" w:type="auto"/>
            <w:hideMark/>
          </w:tcPr>
          <w:p w14:paraId="54A1DC5E"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~30-50</w:t>
            </w:r>
          </w:p>
        </w:tc>
      </w:tr>
    </w:tbl>
    <w:p w14:paraId="0CA36BCE" w14:textId="77777777" w:rsidR="00EC1A5C" w:rsidRPr="00BD55CD" w:rsidRDefault="00EC1A5C" w:rsidP="00C45EED">
      <w:pPr>
        <w:spacing w:before="100" w:beforeAutospacing="1" w:after="0"/>
        <w:ind w:firstLine="288"/>
        <w:jc w:val="both"/>
        <w:rPr>
          <w:rFonts w:eastAsia="Times New Roman"/>
          <w:b/>
          <w:bCs/>
          <w:sz w:val="18"/>
          <w:szCs w:val="18"/>
        </w:rPr>
      </w:pPr>
      <w:r w:rsidRPr="00BD55CD">
        <w:rPr>
          <w:rFonts w:eastAsia="Times New Roman"/>
          <w:sz w:val="20"/>
          <w:szCs w:val="20"/>
        </w:rPr>
        <w:lastRenderedPageBreak/>
        <w:t>This chart visually compares the increased mortality risk associated with loneliness to other well-known risk factors like smoking and obesity.</w:t>
      </w:r>
    </w:p>
    <w:p w14:paraId="746B817E" w14:textId="2110AA49" w:rsidR="00EC1A5C" w:rsidRPr="008F65B0" w:rsidRDefault="00EC1A5C" w:rsidP="00EC1A5C">
      <w:pPr>
        <w:spacing w:before="100" w:beforeAutospacing="1" w:after="0"/>
        <w:jc w:val="center"/>
        <w:rPr>
          <w:rFonts w:eastAsia="Times New Roman"/>
          <w:sz w:val="20"/>
          <w:szCs w:val="20"/>
        </w:rPr>
      </w:pPr>
      <w:r w:rsidRPr="00BD55CD">
        <w:rPr>
          <w:rFonts w:eastAsia="Times New Roman"/>
          <w:b/>
          <w:bCs/>
          <w:sz w:val="18"/>
          <w:szCs w:val="18"/>
        </w:rPr>
        <w:t>Chart 2</w:t>
      </w:r>
      <w:r w:rsidR="00AE280F">
        <w:rPr>
          <w:rFonts w:eastAsia="Times New Roman" w:hint="cs"/>
          <w:b/>
          <w:bCs/>
          <w:sz w:val="18"/>
          <w:szCs w:val="18"/>
          <w:rtl/>
        </w:rPr>
        <w:t>.</w:t>
      </w:r>
      <w:r w:rsidRPr="00BD55CD">
        <w:rPr>
          <w:rFonts w:eastAsia="Times New Roman"/>
          <w:b/>
          <w:bCs/>
          <w:sz w:val="18"/>
          <w:szCs w:val="18"/>
        </w:rPr>
        <w:t xml:space="preserve"> </w:t>
      </w:r>
      <w:r w:rsidRPr="008F65B0">
        <w:rPr>
          <w:rFonts w:eastAsia="Times New Roman"/>
          <w:sz w:val="20"/>
          <w:szCs w:val="20"/>
        </w:rPr>
        <w:t>Effectiveness of Different Interventions for Loneliness</w:t>
      </w:r>
    </w:p>
    <w:tbl>
      <w:tblPr>
        <w:tblStyle w:val="PlainTable2"/>
        <w:tblW w:w="0" w:type="auto"/>
        <w:jc w:val="center"/>
        <w:tblLook w:val="04A0" w:firstRow="1" w:lastRow="0" w:firstColumn="1" w:lastColumn="0" w:noHBand="0" w:noVBand="1"/>
      </w:tblPr>
      <w:tblGrid>
        <w:gridCol w:w="2832"/>
        <w:gridCol w:w="3350"/>
      </w:tblGrid>
      <w:tr w:rsidR="00EC1A5C" w:rsidRPr="00BD55CD" w14:paraId="7A265DB3" w14:textId="77777777" w:rsidTr="00AE28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hideMark/>
          </w:tcPr>
          <w:p w14:paraId="5B53BFCC" w14:textId="77777777" w:rsidR="00EC1A5C" w:rsidRPr="00BD55CD" w:rsidRDefault="00EC1A5C" w:rsidP="00EC1A5C">
            <w:pPr>
              <w:spacing w:after="0"/>
              <w:jc w:val="center"/>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Intervention Type</w:t>
            </w:r>
          </w:p>
        </w:tc>
        <w:tc>
          <w:tcPr>
            <w:tcW w:w="0" w:type="auto"/>
            <w:shd w:val="clear" w:color="auto" w:fill="E2EFD9" w:themeFill="accent6" w:themeFillTint="33"/>
            <w:hideMark/>
          </w:tcPr>
          <w:p w14:paraId="36F1ED38" w14:textId="77777777" w:rsidR="00EC1A5C" w:rsidRPr="00BD55CD" w:rsidRDefault="00EC1A5C" w:rsidP="00EC1A5C">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Effect Size (Reduction in Loneliness)</w:t>
            </w:r>
          </w:p>
        </w:tc>
      </w:tr>
      <w:tr w:rsidR="00EC1A5C" w:rsidRPr="00BD55CD" w14:paraId="5BB8C907" w14:textId="77777777" w:rsidTr="004E76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2CE58C7F"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Social Support Interventions</w:t>
            </w:r>
          </w:p>
        </w:tc>
        <w:tc>
          <w:tcPr>
            <w:tcW w:w="0" w:type="auto"/>
            <w:hideMark/>
          </w:tcPr>
          <w:p w14:paraId="7D4BB056"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0.5</w:t>
            </w:r>
          </w:p>
        </w:tc>
      </w:tr>
      <w:tr w:rsidR="00EC1A5C" w:rsidRPr="00BD55CD" w14:paraId="5A80E0A4" w14:textId="77777777" w:rsidTr="004E760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5B050010"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Cognitive-Behavioral Therapy</w:t>
            </w:r>
          </w:p>
        </w:tc>
        <w:tc>
          <w:tcPr>
            <w:tcW w:w="0" w:type="auto"/>
            <w:hideMark/>
          </w:tcPr>
          <w:p w14:paraId="69E03C94"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0.4</w:t>
            </w:r>
          </w:p>
        </w:tc>
      </w:tr>
      <w:tr w:rsidR="00EC1A5C" w:rsidRPr="00BD55CD" w14:paraId="2AA1F8E9"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D36DC7B"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Physical Activity Interventions</w:t>
            </w:r>
          </w:p>
        </w:tc>
        <w:tc>
          <w:tcPr>
            <w:tcW w:w="0" w:type="auto"/>
            <w:hideMark/>
          </w:tcPr>
          <w:p w14:paraId="5CB5198C"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0.3</w:t>
            </w:r>
          </w:p>
        </w:tc>
      </w:tr>
      <w:tr w:rsidR="00EC1A5C" w:rsidRPr="00BD55CD" w14:paraId="49F73D42" w14:textId="77777777" w:rsidTr="004D25F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D6CF73"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Technology-Based Interventions</w:t>
            </w:r>
          </w:p>
        </w:tc>
        <w:tc>
          <w:tcPr>
            <w:tcW w:w="0" w:type="auto"/>
            <w:hideMark/>
          </w:tcPr>
          <w:p w14:paraId="25E12939" w14:textId="77777777" w:rsidR="00EC1A5C" w:rsidRPr="00BD55CD" w:rsidRDefault="00EC1A5C" w:rsidP="00EC1A5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0.2</w:t>
            </w:r>
          </w:p>
        </w:tc>
      </w:tr>
      <w:tr w:rsidR="00EC1A5C" w:rsidRPr="00BD55CD" w14:paraId="0AF7AA16" w14:textId="77777777" w:rsidTr="004D25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F5E6BE" w14:textId="77777777" w:rsidR="00EC1A5C" w:rsidRPr="00BD55CD" w:rsidRDefault="00EC1A5C" w:rsidP="00EC1A5C">
            <w:pPr>
              <w:spacing w:after="0"/>
              <w:jc w:val="center"/>
              <w:rPr>
                <w:rFonts w:ascii="Times New Roman" w:eastAsia="Times New Roman" w:hAnsi="Times New Roman" w:cs="Times New Roman"/>
                <w:b w:val="0"/>
                <w:bCs w:val="0"/>
                <w:kern w:val="0"/>
                <w:sz w:val="20"/>
                <w:szCs w:val="20"/>
                <w14:ligatures w14:val="none"/>
              </w:rPr>
            </w:pPr>
            <w:r w:rsidRPr="00BD55CD">
              <w:rPr>
                <w:rFonts w:ascii="Times New Roman" w:eastAsia="Times New Roman" w:hAnsi="Times New Roman" w:cs="Times New Roman"/>
                <w:b w:val="0"/>
                <w:bCs w:val="0"/>
                <w:kern w:val="0"/>
                <w:sz w:val="20"/>
                <w:szCs w:val="20"/>
                <w14:ligatures w14:val="none"/>
              </w:rPr>
              <w:t>Control Group/No Intervention</w:t>
            </w:r>
          </w:p>
        </w:tc>
        <w:tc>
          <w:tcPr>
            <w:tcW w:w="0" w:type="auto"/>
            <w:hideMark/>
          </w:tcPr>
          <w:p w14:paraId="70A1D1B9" w14:textId="77777777" w:rsidR="00EC1A5C" w:rsidRPr="00BD55CD" w:rsidRDefault="00EC1A5C" w:rsidP="00EC1A5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BD55CD">
              <w:rPr>
                <w:rFonts w:ascii="Times New Roman" w:eastAsia="Times New Roman" w:hAnsi="Times New Roman" w:cs="Times New Roman"/>
                <w:kern w:val="0"/>
                <w:sz w:val="20"/>
                <w:szCs w:val="20"/>
                <w14:ligatures w14:val="none"/>
              </w:rPr>
              <w:t>0</w:t>
            </w:r>
          </w:p>
        </w:tc>
      </w:tr>
    </w:tbl>
    <w:p w14:paraId="18F2FEF6" w14:textId="2ABF4CF3" w:rsidR="00EC1A5C" w:rsidRPr="00BD55CD" w:rsidRDefault="00EC1A5C" w:rsidP="00C45EED">
      <w:pPr>
        <w:spacing w:before="240"/>
        <w:ind w:firstLine="288"/>
        <w:jc w:val="both"/>
        <w:rPr>
          <w:rFonts w:asciiTheme="majorBidi" w:hAnsiTheme="majorBidi" w:cstheme="majorBidi"/>
          <w:b/>
          <w:bCs/>
          <w:sz w:val="20"/>
          <w:szCs w:val="20"/>
        </w:rPr>
      </w:pPr>
      <w:r w:rsidRPr="00BD55CD">
        <w:rPr>
          <w:rFonts w:eastAsia="Times New Roman"/>
          <w:sz w:val="20"/>
          <w:szCs w:val="20"/>
        </w:rPr>
        <w:t>This chart compares the effectiveness of various interventions in reducing loneliness, potentially using data from meta-analyses or individual studies.</w:t>
      </w:r>
    </w:p>
    <w:p w14:paraId="3D2BDD96" w14:textId="77777777" w:rsidR="00EC1A5C" w:rsidRPr="00BD55CD" w:rsidRDefault="00EC1A5C" w:rsidP="00EC1A5C">
      <w:pPr>
        <w:spacing w:after="0"/>
        <w:jc w:val="both"/>
        <w:rPr>
          <w:rFonts w:asciiTheme="majorBidi" w:hAnsiTheme="majorBidi" w:cstheme="majorBidi"/>
          <w:sz w:val="20"/>
          <w:szCs w:val="20"/>
        </w:rPr>
      </w:pPr>
      <w:r w:rsidRPr="00BD55CD">
        <w:rPr>
          <w:rFonts w:asciiTheme="majorBidi" w:hAnsiTheme="majorBidi" w:cstheme="majorBidi"/>
          <w:b/>
          <w:bCs/>
          <w:sz w:val="20"/>
          <w:szCs w:val="20"/>
        </w:rPr>
        <w:t>Interventions to Address Loneliness</w:t>
      </w:r>
    </w:p>
    <w:p w14:paraId="56E0A280" w14:textId="77777777" w:rsidR="00EC1A5C" w:rsidRPr="00BD55CD" w:rsidRDefault="00EC1A5C" w:rsidP="00EC1A5C">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Social Connection and Support:</w:t>
      </w:r>
      <w:r w:rsidRPr="00BD55CD">
        <w:rPr>
          <w:rFonts w:asciiTheme="majorBidi" w:hAnsiTheme="majorBidi" w:cstheme="majorBidi" w:hint="cs"/>
          <w:b/>
          <w:bCs/>
          <w:sz w:val="20"/>
          <w:szCs w:val="20"/>
          <w:rtl/>
        </w:rPr>
        <w:t xml:space="preserve"> </w:t>
      </w:r>
      <w:r w:rsidRPr="00BD55CD">
        <w:rPr>
          <w:rFonts w:asciiTheme="majorBidi" w:hAnsiTheme="majorBidi" w:cstheme="majorBidi"/>
          <w:sz w:val="20"/>
          <w:szCs w:val="20"/>
        </w:rPr>
        <w:t xml:space="preserve">Interventions aimed at fostering social connection and support have emerged as promising strategies for mitigating loneliness and its associated </w:t>
      </w:r>
      <w:r w:rsidRPr="008F65B0">
        <w:rPr>
          <w:rFonts w:asciiTheme="majorBidi" w:hAnsiTheme="majorBidi" w:cstheme="majorBidi"/>
          <w:sz w:val="20"/>
          <w:szCs w:val="20"/>
        </w:rPr>
        <w:t xml:space="preserve">health risks. </w:t>
      </w:r>
      <w:hyperlink w:anchor="_Masi,_C._M.," w:history="1">
        <w:r w:rsidRPr="008F65B0">
          <w:rPr>
            <w:rStyle w:val="Hyperlink"/>
            <w:rFonts w:asciiTheme="majorBidi" w:hAnsiTheme="majorBidi" w:cstheme="majorBidi"/>
            <w:sz w:val="20"/>
            <w:szCs w:val="20"/>
            <w:u w:val="none"/>
          </w:rPr>
          <w:t>Masi et al. (2011)</w:t>
        </w:r>
      </w:hyperlink>
      <w:r w:rsidRPr="008F65B0">
        <w:rPr>
          <w:rFonts w:asciiTheme="majorBidi" w:hAnsiTheme="majorBidi" w:cstheme="majorBidi"/>
          <w:sz w:val="20"/>
          <w:szCs w:val="20"/>
        </w:rPr>
        <w:t xml:space="preserve"> conducted a meta-analysis of interventions targeting loneliness and found that those focused on enhancing social support</w:t>
      </w:r>
      <w:r w:rsidRPr="00BD55CD">
        <w:rPr>
          <w:rFonts w:asciiTheme="majorBidi" w:hAnsiTheme="majorBidi" w:cstheme="majorBidi"/>
          <w:sz w:val="20"/>
          <w:szCs w:val="20"/>
        </w:rPr>
        <w:t xml:space="preserve"> were particularly effective in reducing loneliness.</w:t>
      </w:r>
    </w:p>
    <w:p w14:paraId="02C6EEA2"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These interventions can take various forms, including group activities that promote shared interests and interactions, befriending programs that match individuals with volunteers or trained companions, and social skills training to enhance individuals' ability to initiate and maintain relationships.</w:t>
      </w:r>
    </w:p>
    <w:p w14:paraId="24BD6012" w14:textId="77777777" w:rsidR="00EC1A5C" w:rsidRPr="00BD55CD"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Technology-Based Interventions:</w:t>
      </w:r>
      <w:r w:rsidRPr="00BD55CD">
        <w:rPr>
          <w:rFonts w:asciiTheme="majorBidi" w:hAnsiTheme="majorBidi" w:cstheme="majorBidi" w:hint="cs"/>
          <w:b/>
          <w:bCs/>
          <w:sz w:val="20"/>
          <w:szCs w:val="20"/>
          <w:rtl/>
        </w:rPr>
        <w:t xml:space="preserve"> </w:t>
      </w:r>
      <w:r w:rsidRPr="00BD55CD">
        <w:rPr>
          <w:rFonts w:asciiTheme="majorBidi" w:hAnsiTheme="majorBidi" w:cstheme="majorBidi"/>
          <w:sz w:val="20"/>
          <w:szCs w:val="20"/>
        </w:rPr>
        <w:t>In an increasingly digital age, technology-based interventions offer a potential avenue for addressing loneliness, particularly among individuals facing barriers to traditional social interaction, such as those with limited mobility or residing in remote areas. Online support groups, social media platforms, and virtual reality experiences can facilitate social connection and provide a sense of belonging.</w:t>
      </w:r>
    </w:p>
    <w:p w14:paraId="101B5442"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While preliminary evidence suggests the potential of technology-based interventions, further research is needed to establish their long-term effectiveness and identify optimal approaches for different populations.</w:t>
      </w:r>
    </w:p>
    <w:p w14:paraId="037C178F" w14:textId="77777777" w:rsidR="00EC1A5C" w:rsidRPr="00BD55CD" w:rsidRDefault="00EC1A5C" w:rsidP="008F65B0">
      <w:pPr>
        <w:spacing w:after="0"/>
        <w:jc w:val="both"/>
        <w:rPr>
          <w:rFonts w:asciiTheme="majorBidi" w:hAnsiTheme="majorBidi" w:cstheme="majorBidi"/>
          <w:sz w:val="20"/>
          <w:szCs w:val="20"/>
        </w:rPr>
      </w:pPr>
      <w:r w:rsidRPr="008F65B0">
        <w:rPr>
          <w:rFonts w:asciiTheme="majorBidi" w:hAnsiTheme="majorBidi" w:cstheme="majorBidi"/>
          <w:b/>
          <w:bCs/>
          <w:i/>
          <w:iCs/>
          <w:sz w:val="20"/>
          <w:szCs w:val="20"/>
          <w:u w:val="single"/>
        </w:rPr>
        <w:t>Multifaceted Approaches:</w:t>
      </w:r>
      <w:r w:rsidRPr="00BD55CD">
        <w:rPr>
          <w:rFonts w:asciiTheme="majorBidi" w:hAnsiTheme="majorBidi" w:cstheme="majorBidi" w:hint="cs"/>
          <w:b/>
          <w:bCs/>
          <w:sz w:val="20"/>
          <w:szCs w:val="20"/>
          <w:rtl/>
        </w:rPr>
        <w:t xml:space="preserve"> </w:t>
      </w:r>
      <w:r w:rsidRPr="00BD55CD">
        <w:rPr>
          <w:rFonts w:asciiTheme="majorBidi" w:hAnsiTheme="majorBidi" w:cstheme="majorBidi"/>
          <w:sz w:val="20"/>
          <w:szCs w:val="20"/>
        </w:rPr>
        <w:t>Recognizing the complex interplay of social, psychological, and behavioral factors contributing to loneliness, multifaceted interventions that address these various dimensions may be most effective. These approaches may integrate social connection interventions with cognitive-behavioral therapy to modify maladaptive thought patterns and mindfulness-based practices to enhance self-awareness and emotional regulation.</w:t>
      </w:r>
    </w:p>
    <w:p w14:paraId="4AA08989"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By targeting multiple facets of loneliness, multifaceted interventions offer a holistic approach to promoting social connection and well-being.</w:t>
      </w:r>
    </w:p>
    <w:p w14:paraId="0BC93CA4" w14:textId="77777777" w:rsidR="00EC1A5C" w:rsidRPr="00BD55CD" w:rsidRDefault="00EC1A5C" w:rsidP="008F65B0">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The findings of this systematic review paint a compelling picture of loneliness as a pervasive and impactful public health challenge. The evidence underscores the urgent need for comprehensive strategies to address loneliness and its associated health risks. By promoting social connection, fostering supportive environments, and implementing targeted interventions, we can mitigate the detrimental effects of loneliness and enhance individual and population health.</w:t>
      </w:r>
    </w:p>
    <w:p w14:paraId="7038AD23" w14:textId="2181CE53" w:rsidR="00B6692E" w:rsidRPr="00B6692E" w:rsidRDefault="00B6692E" w:rsidP="00B6692E">
      <w:pPr>
        <w:pStyle w:val="Heading3"/>
        <w:jc w:val="both"/>
        <w:rPr>
          <w:rFonts w:eastAsia="Calibri"/>
          <w:color w:val="006666"/>
        </w:rPr>
      </w:pPr>
      <w:r w:rsidRPr="00B6692E">
        <w:rPr>
          <w:rFonts w:eastAsia="Calibri"/>
          <w:color w:val="006666"/>
        </w:rPr>
        <w:t xml:space="preserve">Discussion and </w:t>
      </w:r>
      <w:r w:rsidR="00911CFE">
        <w:rPr>
          <w:rFonts w:eastAsia="Calibri"/>
          <w:color w:val="006666"/>
        </w:rPr>
        <w:t>C</w:t>
      </w:r>
      <w:r w:rsidRPr="00B6692E">
        <w:rPr>
          <w:rFonts w:eastAsia="Calibri"/>
          <w:color w:val="006666"/>
        </w:rPr>
        <w:t>onclusion</w:t>
      </w:r>
    </w:p>
    <w:p w14:paraId="461B2980" w14:textId="77777777" w:rsidR="00C45EED" w:rsidRPr="00BD55CD" w:rsidRDefault="00C45EED" w:rsidP="00C45EED">
      <w:pPr>
        <w:spacing w:after="0"/>
        <w:jc w:val="both"/>
        <w:rPr>
          <w:rFonts w:asciiTheme="majorBidi" w:hAnsiTheme="majorBidi" w:cstheme="majorBidi"/>
          <w:sz w:val="20"/>
          <w:szCs w:val="20"/>
        </w:rPr>
      </w:pPr>
      <w:r w:rsidRPr="00BD55CD">
        <w:rPr>
          <w:rFonts w:asciiTheme="majorBidi" w:hAnsiTheme="majorBidi" w:cstheme="majorBidi"/>
          <w:sz w:val="20"/>
          <w:szCs w:val="20"/>
        </w:rPr>
        <w:t>This systematic review underscores the profound impact of loneliness on public health, revealing its association with a range of adverse health outcomes, including increased mortality risk, cardiovascular disease, mental health problems, cognitive decline, and impaired immune function. The evidence presented highlights the urgent need to recognize loneliness as a significant public health challenge and implement comprehensive strategies to address its detrimental effects.</w:t>
      </w:r>
    </w:p>
    <w:p w14:paraId="1B13FFC6" w14:textId="77777777" w:rsidR="00C45EED" w:rsidRPr="008F65B0" w:rsidRDefault="00C45EED" w:rsidP="00C45EED">
      <w:pPr>
        <w:spacing w:after="0"/>
        <w:ind w:firstLine="288"/>
        <w:jc w:val="both"/>
        <w:rPr>
          <w:rFonts w:asciiTheme="majorBidi" w:hAnsiTheme="majorBidi" w:cstheme="majorBidi"/>
          <w:sz w:val="20"/>
          <w:szCs w:val="20"/>
        </w:rPr>
      </w:pPr>
      <w:r w:rsidRPr="00BD55CD">
        <w:rPr>
          <w:rFonts w:asciiTheme="majorBidi" w:hAnsiTheme="majorBidi" w:cstheme="majorBidi"/>
          <w:sz w:val="20"/>
          <w:szCs w:val="20"/>
        </w:rPr>
        <w:t xml:space="preserve">The findings align with previous research emphasizing the comparable impact of loneliness on mortality to that of well-established risk factors such as smoking and </w:t>
      </w:r>
      <w:r w:rsidRPr="008F65B0">
        <w:rPr>
          <w:rFonts w:asciiTheme="majorBidi" w:hAnsiTheme="majorBidi" w:cstheme="majorBidi"/>
          <w:sz w:val="20"/>
          <w:szCs w:val="20"/>
        </w:rPr>
        <w:t xml:space="preserve">obesity </w:t>
      </w:r>
      <w:hyperlink w:anchor="_Holt-Lunstad,_J.,_Smith," w:history="1">
        <w:r w:rsidRPr="008F65B0">
          <w:rPr>
            <w:rStyle w:val="Hyperlink"/>
            <w:rFonts w:asciiTheme="majorBidi" w:hAnsiTheme="majorBidi" w:cstheme="majorBidi"/>
            <w:sz w:val="20"/>
            <w:szCs w:val="20"/>
            <w:u w:val="none"/>
          </w:rPr>
          <w:t>(Holt-Lunstad et al., 2010, 2015)</w:t>
        </w:r>
      </w:hyperlink>
      <w:r w:rsidRPr="008F65B0">
        <w:rPr>
          <w:rFonts w:asciiTheme="majorBidi" w:hAnsiTheme="majorBidi" w:cstheme="majorBidi"/>
          <w:sz w:val="20"/>
          <w:szCs w:val="20"/>
        </w:rPr>
        <w:t xml:space="preserve">. This alarming comparison underscores the urgency of prioritizing loneliness prevention and intervention efforts. The complex interplay of physiological and behavioral mechanisms, including dysregulation of the stress response system, impaired immune function, and unhealthy lifestyle behaviors, elucidates the pathways through which loneliness exerts its deleterious effects on health </w:t>
      </w:r>
      <w:hyperlink w:anchor="_Cacioppo,_J._T.,_1" w:history="1">
        <w:r w:rsidRPr="008F65B0">
          <w:rPr>
            <w:rStyle w:val="Hyperlink"/>
            <w:rFonts w:asciiTheme="majorBidi" w:hAnsiTheme="majorBidi" w:cstheme="majorBidi"/>
            <w:sz w:val="20"/>
            <w:szCs w:val="20"/>
            <w:u w:val="none"/>
          </w:rPr>
          <w:t>(Cacioppo et al., 2006</w:t>
        </w:r>
      </w:hyperlink>
      <w:r w:rsidRPr="008F65B0">
        <w:rPr>
          <w:rFonts w:asciiTheme="majorBidi" w:hAnsiTheme="majorBidi" w:cstheme="majorBidi"/>
          <w:sz w:val="20"/>
          <w:szCs w:val="20"/>
        </w:rPr>
        <w:t xml:space="preserve">; </w:t>
      </w:r>
      <w:hyperlink w:anchor="_Hawkley,_L._C.," w:history="1">
        <w:r w:rsidRPr="008F65B0">
          <w:rPr>
            <w:rStyle w:val="Hyperlink"/>
            <w:rFonts w:asciiTheme="majorBidi" w:hAnsiTheme="majorBidi" w:cstheme="majorBidi"/>
            <w:sz w:val="20"/>
            <w:szCs w:val="20"/>
            <w:u w:val="none"/>
          </w:rPr>
          <w:t>Hawkley &amp; Cacioppo, 2010)</w:t>
        </w:r>
      </w:hyperlink>
      <w:r w:rsidRPr="008F65B0">
        <w:rPr>
          <w:rFonts w:asciiTheme="majorBidi" w:hAnsiTheme="majorBidi" w:cstheme="majorBidi"/>
          <w:sz w:val="20"/>
          <w:szCs w:val="20"/>
        </w:rPr>
        <w:t>.</w:t>
      </w:r>
    </w:p>
    <w:p w14:paraId="69481476" w14:textId="77777777" w:rsidR="00C45EED" w:rsidRPr="008F65B0" w:rsidRDefault="00C45EED" w:rsidP="00C45EED">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lastRenderedPageBreak/>
        <w:t xml:space="preserve">Interventions targeting social connection and support have shown promise in mitigating loneliness and improving health outcomes. </w:t>
      </w:r>
      <w:hyperlink w:anchor="_Masi,_C._M.," w:history="1">
        <w:r w:rsidRPr="008F65B0">
          <w:rPr>
            <w:rStyle w:val="Hyperlink"/>
            <w:rFonts w:asciiTheme="majorBidi" w:hAnsiTheme="majorBidi" w:cstheme="majorBidi"/>
            <w:sz w:val="20"/>
            <w:szCs w:val="20"/>
            <w:u w:val="none"/>
          </w:rPr>
          <w:t>Masi et al.'s (2011)</w:t>
        </w:r>
      </w:hyperlink>
      <w:r w:rsidRPr="008F65B0">
        <w:rPr>
          <w:rFonts w:asciiTheme="majorBidi" w:hAnsiTheme="majorBidi" w:cstheme="majorBidi"/>
          <w:sz w:val="20"/>
          <w:szCs w:val="20"/>
        </w:rPr>
        <w:t xml:space="preserve"> meta-analysis demonstrated the effectiveness of social support interventions in reducing loneliness, highlighting the importance of fostering meaningful social connections. Additionally, emerging evidence suggests the potential of technology-based interventions in reaching individuals facing barriers to traditional social interaction </w:t>
      </w:r>
      <w:hyperlink w:anchor="_Donovan,_N._J.," w:history="1">
        <w:r w:rsidRPr="008F65B0">
          <w:rPr>
            <w:rStyle w:val="Hyperlink"/>
            <w:rFonts w:asciiTheme="majorBidi" w:hAnsiTheme="majorBidi" w:cstheme="majorBidi"/>
            <w:sz w:val="20"/>
            <w:szCs w:val="20"/>
            <w:u w:val="none"/>
          </w:rPr>
          <w:t>(Donovan &amp; Blazer, 2020)</w:t>
        </w:r>
      </w:hyperlink>
      <w:r w:rsidRPr="008F65B0">
        <w:rPr>
          <w:rFonts w:asciiTheme="majorBidi" w:hAnsiTheme="majorBidi" w:cstheme="majorBidi"/>
          <w:sz w:val="20"/>
          <w:szCs w:val="20"/>
        </w:rPr>
        <w:t>. However, the long-term effectiveness and optimal implementation of such interventions warrant further investigation.</w:t>
      </w:r>
    </w:p>
    <w:p w14:paraId="0D45E24A" w14:textId="77777777" w:rsidR="00C45EED" w:rsidRPr="008F65B0" w:rsidRDefault="00C45EED" w:rsidP="00C45EED">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 xml:space="preserve">Addressing the complex issue of loneliness necessitates a multifaceted approach that encompasses public awareness campaigns, community-based interventions, and healthcare provider training. Raising public awareness about the detrimental effects of loneliness and promoting social connection can contribute to creating a supportive environment that fosters social integration </w:t>
      </w:r>
      <w:hyperlink w:anchor="_Cacioppo,_J.T._and" w:history="1">
        <w:r w:rsidRPr="008F65B0">
          <w:rPr>
            <w:rStyle w:val="Hyperlink"/>
            <w:rFonts w:asciiTheme="majorBidi" w:hAnsiTheme="majorBidi" w:cstheme="majorBidi"/>
            <w:sz w:val="20"/>
            <w:szCs w:val="20"/>
            <w:u w:val="none"/>
          </w:rPr>
          <w:t>(Cacioppo &amp; Patrick, 2008)</w:t>
        </w:r>
      </w:hyperlink>
      <w:r w:rsidRPr="008F65B0">
        <w:rPr>
          <w:rFonts w:asciiTheme="majorBidi" w:hAnsiTheme="majorBidi" w:cstheme="majorBidi"/>
          <w:sz w:val="20"/>
          <w:szCs w:val="20"/>
        </w:rPr>
        <w:t xml:space="preserve">. Community-based interventions, such as social clubs, befriending programs, and volunteer opportunities, can provide valuable avenues for individuals to forge meaningful connections and combat social isolation </w:t>
      </w:r>
      <w:hyperlink w:anchor="_Masi,_C._M.," w:history="1">
        <w:r w:rsidRPr="008F65B0">
          <w:rPr>
            <w:rStyle w:val="Hyperlink"/>
            <w:rFonts w:asciiTheme="majorBidi" w:hAnsiTheme="majorBidi" w:cstheme="majorBidi"/>
            <w:sz w:val="20"/>
            <w:szCs w:val="20"/>
            <w:u w:val="none"/>
          </w:rPr>
          <w:t>(Masi et al., 2011)</w:t>
        </w:r>
      </w:hyperlink>
      <w:r w:rsidRPr="008F65B0">
        <w:rPr>
          <w:rFonts w:asciiTheme="majorBidi" w:hAnsiTheme="majorBidi" w:cstheme="majorBidi"/>
          <w:sz w:val="20"/>
          <w:szCs w:val="20"/>
        </w:rPr>
        <w:t xml:space="preserve">. Moreover, equipping healthcare providers with the knowledge and skills to recognize and respond to loneliness can facilitate early intervention and referral to appropriate resources </w:t>
      </w:r>
      <w:hyperlink w:anchor="_Majmudar,_I._K.," w:history="1">
        <w:r w:rsidRPr="008F65B0">
          <w:rPr>
            <w:rStyle w:val="Hyperlink"/>
            <w:rFonts w:asciiTheme="majorBidi" w:hAnsiTheme="majorBidi" w:cstheme="majorBidi"/>
            <w:sz w:val="20"/>
            <w:szCs w:val="20"/>
            <w:u w:val="none"/>
          </w:rPr>
          <w:t>(</w:t>
        </w:r>
        <w:r w:rsidRPr="008F65B0">
          <w:rPr>
            <w:rStyle w:val="Hyperlink"/>
            <w:rFonts w:asciiTheme="majorBidi" w:hAnsiTheme="majorBidi"/>
            <w:sz w:val="20"/>
            <w:szCs w:val="20"/>
            <w:u w:val="none"/>
          </w:rPr>
          <w:t>Majmudar</w:t>
        </w:r>
        <w:r w:rsidRPr="008F65B0">
          <w:rPr>
            <w:rStyle w:val="Hyperlink"/>
            <w:rFonts w:asciiTheme="majorBidi" w:hAnsiTheme="majorBidi" w:cstheme="majorBidi"/>
            <w:sz w:val="20"/>
            <w:szCs w:val="20"/>
            <w:u w:val="none"/>
          </w:rPr>
          <w:t>, 2022)</w:t>
        </w:r>
      </w:hyperlink>
      <w:r w:rsidRPr="008F65B0">
        <w:rPr>
          <w:rFonts w:asciiTheme="majorBidi" w:hAnsiTheme="majorBidi" w:cstheme="majorBidi"/>
          <w:sz w:val="20"/>
          <w:szCs w:val="20"/>
        </w:rPr>
        <w:t>.</w:t>
      </w:r>
    </w:p>
    <w:p w14:paraId="4D06E82E" w14:textId="77777777" w:rsidR="00C45EED" w:rsidRPr="00BD55CD" w:rsidRDefault="00C45EED" w:rsidP="00C45EED">
      <w:pPr>
        <w:spacing w:after="0"/>
        <w:ind w:firstLine="288"/>
        <w:jc w:val="both"/>
        <w:rPr>
          <w:rFonts w:asciiTheme="majorBidi" w:hAnsiTheme="majorBidi" w:cstheme="majorBidi"/>
          <w:sz w:val="20"/>
          <w:szCs w:val="20"/>
        </w:rPr>
      </w:pPr>
      <w:r w:rsidRPr="008F65B0">
        <w:rPr>
          <w:rFonts w:asciiTheme="majorBidi" w:hAnsiTheme="majorBidi" w:cstheme="majorBidi"/>
          <w:sz w:val="20"/>
          <w:szCs w:val="20"/>
        </w:rPr>
        <w:t>The findings of this review highlight several key areas for future research. Further investigation is needed to identify effective interventions for diverse populations, including older adults, individuals with disabilities, and marginalized communities. Understanding the specific mechanisms underlying the association between loneliness and various health outcomes can inform the development of targeted interventions. Additionally, exploring the role of technology in addressing loneliness and evaluating the long-</w:t>
      </w:r>
      <w:r w:rsidRPr="00BD55CD">
        <w:rPr>
          <w:rFonts w:asciiTheme="majorBidi" w:hAnsiTheme="majorBidi" w:cstheme="majorBidi"/>
          <w:sz w:val="20"/>
          <w:szCs w:val="20"/>
        </w:rPr>
        <w:t>term effectiveness of various interventions are crucial areas for future research.</w:t>
      </w:r>
    </w:p>
    <w:p w14:paraId="1D060880" w14:textId="77777777" w:rsidR="00C45EED" w:rsidRDefault="00C45EED" w:rsidP="00C45EED">
      <w:pPr>
        <w:ind w:firstLine="288"/>
        <w:jc w:val="both"/>
        <w:rPr>
          <w:rFonts w:asciiTheme="majorBidi" w:hAnsiTheme="majorBidi" w:cstheme="majorBidi"/>
          <w:sz w:val="20"/>
          <w:szCs w:val="20"/>
        </w:rPr>
      </w:pPr>
      <w:r w:rsidRPr="00BD55CD">
        <w:rPr>
          <w:rFonts w:asciiTheme="majorBidi" w:hAnsiTheme="majorBidi" w:cstheme="majorBidi"/>
          <w:sz w:val="20"/>
          <w:szCs w:val="20"/>
        </w:rPr>
        <w:t>In conclusion, loneliness represents a significant public health challenge with far-reaching consequences for individuals and society. Recognizing loneliness as a public health priority and implementing comprehensive strategies to promote social connection and well-being are imperative. By fostering a culture of social support and connectedness, we can mitigate the detrimental effects of loneliness and enhance the health and well-being of individuals across the lifespan.</w:t>
      </w:r>
    </w:p>
    <w:p w14:paraId="0B80DD89" w14:textId="77777777" w:rsidR="00C45EED" w:rsidRPr="00851000" w:rsidRDefault="00C45EED" w:rsidP="00C45EED">
      <w:pPr>
        <w:spacing w:after="0"/>
        <w:jc w:val="both"/>
        <w:rPr>
          <w:rFonts w:asciiTheme="majorBidi" w:hAnsiTheme="majorBidi" w:cstheme="majorBidi"/>
          <w:b/>
          <w:bCs/>
          <w:color w:val="006666"/>
          <w:sz w:val="20"/>
          <w:szCs w:val="20"/>
        </w:rPr>
      </w:pPr>
      <w:r w:rsidRPr="00851000">
        <w:rPr>
          <w:rFonts w:asciiTheme="majorBidi" w:hAnsiTheme="majorBidi" w:cstheme="majorBidi"/>
          <w:b/>
          <w:bCs/>
          <w:color w:val="006666"/>
          <w:sz w:val="20"/>
          <w:szCs w:val="20"/>
        </w:rPr>
        <w:t>Ethical Considerations</w:t>
      </w:r>
    </w:p>
    <w:p w14:paraId="69BF8BBC" w14:textId="77777777" w:rsidR="00C45EED" w:rsidRPr="00100E72" w:rsidRDefault="00C45EED" w:rsidP="00C45EED">
      <w:pPr>
        <w:jc w:val="both"/>
        <w:rPr>
          <w:rFonts w:asciiTheme="majorBidi" w:hAnsiTheme="majorBidi" w:cstheme="majorBidi"/>
          <w:sz w:val="20"/>
          <w:szCs w:val="20"/>
        </w:rPr>
      </w:pPr>
      <w:r w:rsidRPr="00100E72">
        <w:rPr>
          <w:rFonts w:asciiTheme="majorBidi" w:hAnsiTheme="majorBidi" w:cstheme="majorBidi"/>
          <w:sz w:val="20"/>
          <w:szCs w:val="20"/>
        </w:rPr>
        <w:t>All ethical principles have been considered in this article.</w:t>
      </w:r>
    </w:p>
    <w:p w14:paraId="7460A9A0" w14:textId="77777777" w:rsidR="00C45EED" w:rsidRPr="00851000" w:rsidRDefault="00C45EED" w:rsidP="00C45EED">
      <w:pPr>
        <w:spacing w:after="0"/>
        <w:jc w:val="both"/>
        <w:rPr>
          <w:rFonts w:asciiTheme="majorBidi" w:hAnsiTheme="majorBidi" w:cstheme="majorBidi"/>
          <w:b/>
          <w:bCs/>
          <w:color w:val="006666"/>
          <w:sz w:val="20"/>
          <w:szCs w:val="20"/>
        </w:rPr>
      </w:pPr>
      <w:r w:rsidRPr="00851000">
        <w:rPr>
          <w:rFonts w:asciiTheme="majorBidi" w:hAnsiTheme="majorBidi" w:cstheme="majorBidi"/>
          <w:b/>
          <w:bCs/>
          <w:color w:val="006666"/>
          <w:sz w:val="20"/>
          <w:szCs w:val="20"/>
        </w:rPr>
        <w:t>Financial Support</w:t>
      </w:r>
    </w:p>
    <w:p w14:paraId="3B584268" w14:textId="77777777" w:rsidR="00C45EED" w:rsidRPr="00100E72" w:rsidRDefault="00C45EED" w:rsidP="00C45EED">
      <w:pPr>
        <w:jc w:val="both"/>
        <w:rPr>
          <w:rFonts w:asciiTheme="majorBidi" w:hAnsiTheme="majorBidi" w:cstheme="majorBidi"/>
          <w:sz w:val="20"/>
          <w:szCs w:val="20"/>
        </w:rPr>
      </w:pPr>
      <w:r w:rsidRPr="00100E72">
        <w:rPr>
          <w:rFonts w:asciiTheme="majorBidi" w:hAnsiTheme="majorBidi" w:cstheme="majorBidi"/>
          <w:sz w:val="20"/>
          <w:szCs w:val="20"/>
        </w:rPr>
        <w:t xml:space="preserve">This article was published with the support of the Research Center for Loneliness Studies at Allameh </w:t>
      </w:r>
      <w:proofErr w:type="spellStart"/>
      <w:r w:rsidRPr="00100E72">
        <w:rPr>
          <w:rFonts w:asciiTheme="majorBidi" w:hAnsiTheme="majorBidi" w:cstheme="majorBidi"/>
          <w:sz w:val="20"/>
          <w:szCs w:val="20"/>
        </w:rPr>
        <w:t>Tabataba'i</w:t>
      </w:r>
      <w:proofErr w:type="spellEnd"/>
      <w:r w:rsidRPr="00100E72">
        <w:rPr>
          <w:rFonts w:asciiTheme="majorBidi" w:hAnsiTheme="majorBidi" w:cstheme="majorBidi"/>
          <w:sz w:val="20"/>
          <w:szCs w:val="20"/>
        </w:rPr>
        <w:t xml:space="preserve"> University.</w:t>
      </w:r>
    </w:p>
    <w:p w14:paraId="43F85D2F" w14:textId="77777777" w:rsidR="00C45EED" w:rsidRPr="00851000" w:rsidRDefault="00C45EED" w:rsidP="00C45EED">
      <w:pPr>
        <w:spacing w:after="0"/>
        <w:jc w:val="both"/>
        <w:rPr>
          <w:rFonts w:asciiTheme="majorBidi" w:hAnsiTheme="majorBidi" w:cstheme="majorBidi"/>
          <w:b/>
          <w:bCs/>
          <w:color w:val="006666"/>
          <w:sz w:val="20"/>
          <w:szCs w:val="20"/>
        </w:rPr>
      </w:pPr>
      <w:r w:rsidRPr="00851000">
        <w:rPr>
          <w:rFonts w:asciiTheme="majorBidi" w:hAnsiTheme="majorBidi" w:cstheme="majorBidi"/>
          <w:b/>
          <w:bCs/>
          <w:color w:val="006666"/>
          <w:sz w:val="20"/>
          <w:szCs w:val="20"/>
        </w:rPr>
        <w:t>Conflict of Interest</w:t>
      </w:r>
    </w:p>
    <w:p w14:paraId="2A1B9FE7" w14:textId="77777777" w:rsidR="00C45EED" w:rsidRPr="00100E72" w:rsidRDefault="00C45EED" w:rsidP="00C45EED">
      <w:pPr>
        <w:spacing w:after="0"/>
        <w:jc w:val="both"/>
        <w:rPr>
          <w:rFonts w:asciiTheme="majorBidi" w:hAnsiTheme="majorBidi" w:cstheme="majorBidi"/>
          <w:sz w:val="20"/>
          <w:szCs w:val="20"/>
        </w:rPr>
      </w:pPr>
      <w:r w:rsidRPr="00100E72">
        <w:rPr>
          <w:rFonts w:asciiTheme="majorBidi" w:hAnsiTheme="majorBidi" w:cstheme="majorBidi"/>
          <w:sz w:val="20"/>
          <w:szCs w:val="20"/>
        </w:rPr>
        <w:t>The authors of this article declare that they have no conflict of interest.</w:t>
      </w:r>
    </w:p>
    <w:p w14:paraId="7FE232E8" w14:textId="77777777" w:rsidR="00C45EED" w:rsidRDefault="00C45EED" w:rsidP="00527F09">
      <w:pPr>
        <w:pStyle w:val="Heading3"/>
        <w:jc w:val="both"/>
        <w:rPr>
          <w:rFonts w:eastAsia="Calibri"/>
          <w:color w:val="006666"/>
        </w:rPr>
      </w:pPr>
    </w:p>
    <w:p w14:paraId="4743064F" w14:textId="77777777" w:rsidR="00C45EED" w:rsidRDefault="00C45EED">
      <w:pPr>
        <w:spacing w:after="0" w:line="240" w:lineRule="auto"/>
        <w:rPr>
          <w:rFonts w:ascii="Times New Roman Bold" w:hAnsi="Times New Roman Bold" w:cs="B Mitra"/>
          <w:b/>
          <w:bCs/>
          <w:color w:val="006666"/>
          <w:sz w:val="22"/>
          <w:lang w:val="x-none" w:eastAsia="x-none"/>
        </w:rPr>
      </w:pPr>
      <w:r>
        <w:rPr>
          <w:color w:val="006666"/>
        </w:rPr>
        <w:br w:type="page"/>
      </w:r>
    </w:p>
    <w:p w14:paraId="3F60447F" w14:textId="17BD1C7B" w:rsidR="007E3F70" w:rsidRPr="00B6692E" w:rsidRDefault="007E3F70" w:rsidP="00527F09">
      <w:pPr>
        <w:pStyle w:val="Heading3"/>
        <w:jc w:val="both"/>
        <w:rPr>
          <w:rFonts w:eastAsia="Calibri"/>
          <w:color w:val="006666"/>
        </w:rPr>
      </w:pPr>
      <w:r w:rsidRPr="00B6692E">
        <w:rPr>
          <w:rFonts w:eastAsia="Calibri"/>
          <w:color w:val="006666"/>
        </w:rPr>
        <w:lastRenderedPageBreak/>
        <w:t>Reference</w:t>
      </w:r>
    </w:p>
    <w:p w14:paraId="4E20C840" w14:textId="77777777" w:rsidR="00C45EED" w:rsidRPr="00BD55CD" w:rsidRDefault="00C45EED" w:rsidP="00C45EED">
      <w:pPr>
        <w:pStyle w:val="Heading2"/>
        <w:ind w:left="720" w:hanging="720"/>
        <w:rPr>
          <w:rFonts w:asciiTheme="majorBidi" w:hAnsiTheme="majorBidi"/>
          <w:color w:val="000000" w:themeColor="text1"/>
          <w:szCs w:val="20"/>
        </w:rPr>
      </w:pPr>
      <w:bookmarkStart w:id="2" w:name="_Baumeister,_R._F.,"/>
      <w:bookmarkEnd w:id="2"/>
      <w:r w:rsidRPr="00BD55CD">
        <w:rPr>
          <w:rFonts w:asciiTheme="majorBidi" w:hAnsiTheme="majorBidi"/>
          <w:color w:val="000000" w:themeColor="text1"/>
          <w:szCs w:val="20"/>
        </w:rPr>
        <w:t>Baumeister, R. F., &amp; Leary, M. R. (1995). The need to belong: desire for interpersonal attachments as a fundamental human motivation. </w:t>
      </w:r>
      <w:r w:rsidRPr="00BD55CD">
        <w:rPr>
          <w:rFonts w:asciiTheme="majorBidi" w:hAnsiTheme="majorBidi"/>
          <w:i/>
          <w:iCs/>
          <w:color w:val="000000" w:themeColor="text1"/>
          <w:szCs w:val="20"/>
        </w:rPr>
        <w:t>Psychological bulletin</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117</w:t>
      </w:r>
      <w:r w:rsidRPr="00BD55CD">
        <w:rPr>
          <w:rFonts w:asciiTheme="majorBidi" w:hAnsiTheme="majorBidi"/>
          <w:color w:val="000000" w:themeColor="text1"/>
          <w:szCs w:val="20"/>
        </w:rPr>
        <w:t xml:space="preserve">(3), 497–529. </w:t>
      </w:r>
      <w:hyperlink r:id="rId18" w:history="1">
        <w:r w:rsidRPr="00BD55CD">
          <w:rPr>
            <w:rStyle w:val="Hyperlink"/>
            <w:rFonts w:asciiTheme="majorBidi" w:hAnsiTheme="majorBidi"/>
            <w:szCs w:val="20"/>
          </w:rPr>
          <w:t>https://pubmed.ncbi.nlm.nih.gov/7777651/</w:t>
        </w:r>
      </w:hyperlink>
      <w:r w:rsidRPr="00BD55CD">
        <w:rPr>
          <w:rFonts w:asciiTheme="majorBidi" w:hAnsiTheme="majorBidi"/>
          <w:color w:val="000000" w:themeColor="text1"/>
          <w:szCs w:val="20"/>
        </w:rPr>
        <w:t xml:space="preserve"> </w:t>
      </w:r>
    </w:p>
    <w:p w14:paraId="5AAF2753" w14:textId="0BDFF3C5" w:rsidR="00C45EED" w:rsidRPr="0055647B" w:rsidRDefault="00C45EED" w:rsidP="00C45EED">
      <w:pPr>
        <w:pStyle w:val="Heading2"/>
        <w:ind w:left="720" w:hanging="720"/>
        <w:rPr>
          <w:rFonts w:asciiTheme="majorBidi" w:hAnsiTheme="majorBidi"/>
          <w:color w:val="000000" w:themeColor="text1"/>
          <w:szCs w:val="20"/>
          <w:lang w:val="en-US"/>
        </w:rPr>
      </w:pPr>
      <w:bookmarkStart w:id="3" w:name="_Cacioppo,_S.,_Grippo,"/>
      <w:bookmarkEnd w:id="3"/>
      <w:r w:rsidRPr="00BD55CD">
        <w:rPr>
          <w:rFonts w:asciiTheme="majorBidi" w:hAnsiTheme="majorBidi"/>
          <w:color w:val="000000" w:themeColor="text1"/>
          <w:szCs w:val="20"/>
        </w:rPr>
        <w:t>Cacioppo, S., Grippo, A. J., London, S., Goossens, L., &amp; Cacioppo, J. T. (2015). Loneliness: clinical import and interventions. </w:t>
      </w:r>
      <w:r w:rsidRPr="00BD55CD">
        <w:rPr>
          <w:rFonts w:asciiTheme="majorBidi" w:hAnsiTheme="majorBidi"/>
          <w:i/>
          <w:iCs/>
          <w:color w:val="000000" w:themeColor="text1"/>
          <w:szCs w:val="20"/>
        </w:rPr>
        <w:t>Perspectives on psychological science: a journal of the Association for 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10</w:t>
      </w:r>
      <w:r w:rsidRPr="00BD55CD">
        <w:rPr>
          <w:rFonts w:asciiTheme="majorBidi" w:hAnsiTheme="majorBidi"/>
          <w:color w:val="000000" w:themeColor="text1"/>
          <w:szCs w:val="20"/>
        </w:rPr>
        <w:t xml:space="preserve">(2), 238–249. </w:t>
      </w:r>
      <w:hyperlink r:id="rId19" w:history="1">
        <w:r w:rsidRPr="00BD55CD">
          <w:rPr>
            <w:rStyle w:val="Hyperlink"/>
            <w:rFonts w:asciiTheme="majorBidi" w:hAnsiTheme="majorBidi"/>
            <w:szCs w:val="20"/>
          </w:rPr>
          <w:t>https://doi.org/10.1177/1745691615570616</w:t>
        </w:r>
      </w:hyperlink>
      <w:r w:rsidRPr="00BD55CD">
        <w:rPr>
          <w:rFonts w:asciiTheme="majorBidi" w:hAnsiTheme="majorBidi" w:hint="cs"/>
          <w:color w:val="000000" w:themeColor="text1"/>
          <w:szCs w:val="20"/>
          <w:rtl/>
        </w:rPr>
        <w:t xml:space="preserve"> </w:t>
      </w:r>
    </w:p>
    <w:p w14:paraId="0C848075" w14:textId="77777777" w:rsidR="00C45EED" w:rsidRPr="00BD55CD" w:rsidRDefault="00C45EED" w:rsidP="00C45EED">
      <w:pPr>
        <w:pStyle w:val="Heading2"/>
        <w:ind w:left="720" w:hanging="720"/>
        <w:rPr>
          <w:rFonts w:asciiTheme="majorBidi" w:hAnsiTheme="majorBidi"/>
          <w:color w:val="000000" w:themeColor="text1"/>
          <w:szCs w:val="20"/>
        </w:rPr>
      </w:pPr>
      <w:bookmarkStart w:id="4" w:name="_Cacioppo,_J._T.,_2"/>
      <w:bookmarkEnd w:id="4"/>
      <w:r w:rsidRPr="00BD55CD">
        <w:rPr>
          <w:rFonts w:asciiTheme="majorBidi" w:hAnsiTheme="majorBidi"/>
          <w:color w:val="000000" w:themeColor="text1"/>
          <w:szCs w:val="20"/>
        </w:rPr>
        <w:t xml:space="preserve">Cacioppo, J. T., Hawkley, L. C., Berntson, G. G., Ernst, J. M., Gibbs, A. C., </w:t>
      </w:r>
      <w:proofErr w:type="spellStart"/>
      <w:r w:rsidRPr="00BD55CD">
        <w:rPr>
          <w:rFonts w:asciiTheme="majorBidi" w:hAnsiTheme="majorBidi"/>
          <w:color w:val="000000" w:themeColor="text1"/>
          <w:szCs w:val="20"/>
        </w:rPr>
        <w:t>Stickgold</w:t>
      </w:r>
      <w:proofErr w:type="spellEnd"/>
      <w:r w:rsidRPr="00BD55CD">
        <w:rPr>
          <w:rFonts w:asciiTheme="majorBidi" w:hAnsiTheme="majorBidi"/>
          <w:color w:val="000000" w:themeColor="text1"/>
          <w:szCs w:val="20"/>
        </w:rPr>
        <w:t>, R., &amp; Hobson, J. A. (2002). Do lonely days invade the nights? Potential social modulation of sleep efficiency. </w:t>
      </w:r>
      <w:r w:rsidRPr="00BD55CD">
        <w:rPr>
          <w:rFonts w:asciiTheme="majorBidi" w:hAnsiTheme="majorBidi"/>
          <w:i/>
          <w:iCs/>
          <w:color w:val="000000" w:themeColor="text1"/>
          <w:szCs w:val="20"/>
        </w:rPr>
        <w:t>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13</w:t>
      </w:r>
      <w:r w:rsidRPr="00BD55CD">
        <w:rPr>
          <w:rFonts w:asciiTheme="majorBidi" w:hAnsiTheme="majorBidi"/>
          <w:color w:val="000000" w:themeColor="text1"/>
          <w:szCs w:val="20"/>
        </w:rPr>
        <w:t xml:space="preserve">(4), 384–387. </w:t>
      </w:r>
      <w:hyperlink r:id="rId20" w:history="1">
        <w:r w:rsidRPr="00BD55CD">
          <w:rPr>
            <w:rStyle w:val="Hyperlink"/>
            <w:rFonts w:asciiTheme="majorBidi" w:hAnsiTheme="majorBidi"/>
            <w:szCs w:val="20"/>
          </w:rPr>
          <w:t>https://doi.org/10.1111/1467-9280.00469</w:t>
        </w:r>
      </w:hyperlink>
      <w:r w:rsidRPr="00BD55CD">
        <w:rPr>
          <w:rFonts w:asciiTheme="majorBidi" w:hAnsiTheme="majorBidi" w:hint="cs"/>
          <w:color w:val="000000" w:themeColor="text1"/>
          <w:szCs w:val="20"/>
          <w:rtl/>
        </w:rPr>
        <w:t xml:space="preserve"> </w:t>
      </w:r>
      <w:r w:rsidRPr="00BD55CD">
        <w:rPr>
          <w:rFonts w:asciiTheme="majorBidi" w:hAnsiTheme="majorBidi"/>
          <w:color w:val="000000" w:themeColor="text1"/>
          <w:szCs w:val="20"/>
        </w:rPr>
        <w:t xml:space="preserve"> </w:t>
      </w:r>
    </w:p>
    <w:p w14:paraId="5240D228" w14:textId="77777777" w:rsidR="00C45EED" w:rsidRPr="00BD55CD" w:rsidRDefault="00C45EED" w:rsidP="00C45EED">
      <w:pPr>
        <w:pStyle w:val="Heading2"/>
        <w:ind w:left="720" w:hanging="720"/>
        <w:rPr>
          <w:rFonts w:asciiTheme="majorBidi" w:hAnsiTheme="majorBidi"/>
          <w:color w:val="000000" w:themeColor="text1"/>
          <w:szCs w:val="20"/>
          <w:rtl/>
        </w:rPr>
      </w:pPr>
      <w:bookmarkStart w:id="5" w:name="_Cacioppo,_J._T.,"/>
      <w:bookmarkEnd w:id="5"/>
      <w:r w:rsidRPr="00BD55CD">
        <w:rPr>
          <w:rFonts w:asciiTheme="majorBidi" w:hAnsiTheme="majorBidi"/>
          <w:color w:val="000000" w:themeColor="text1"/>
          <w:szCs w:val="20"/>
        </w:rPr>
        <w:t>Cacioppo, J. T., &amp; Hawkley, L. C. (2009). Perceived social isolation and cognition. </w:t>
      </w:r>
      <w:r w:rsidRPr="00BD55CD">
        <w:rPr>
          <w:rFonts w:asciiTheme="majorBidi" w:hAnsiTheme="majorBidi"/>
          <w:i/>
          <w:iCs/>
          <w:color w:val="000000" w:themeColor="text1"/>
          <w:szCs w:val="20"/>
        </w:rPr>
        <w:t>Trends in cognitive sciences</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13</w:t>
      </w:r>
      <w:r w:rsidRPr="00BD55CD">
        <w:rPr>
          <w:rFonts w:asciiTheme="majorBidi" w:hAnsiTheme="majorBidi"/>
          <w:color w:val="000000" w:themeColor="text1"/>
          <w:szCs w:val="20"/>
        </w:rPr>
        <w:t xml:space="preserve">(10), 447–454. </w:t>
      </w:r>
      <w:hyperlink r:id="rId21" w:history="1">
        <w:r w:rsidRPr="00BD55CD">
          <w:rPr>
            <w:rStyle w:val="Hyperlink"/>
            <w:rFonts w:asciiTheme="majorBidi" w:hAnsiTheme="majorBidi"/>
            <w:szCs w:val="20"/>
          </w:rPr>
          <w:t>https://doi.org/10.1016/j.tics.2009.06.005</w:t>
        </w:r>
      </w:hyperlink>
    </w:p>
    <w:p w14:paraId="1BCB3794" w14:textId="77777777" w:rsidR="00C45EED" w:rsidRPr="00BD55CD" w:rsidRDefault="00C45EED" w:rsidP="00C45EED">
      <w:pPr>
        <w:pStyle w:val="Heading2"/>
        <w:ind w:left="720" w:hanging="720"/>
        <w:rPr>
          <w:rFonts w:asciiTheme="majorBidi" w:hAnsiTheme="majorBidi"/>
          <w:color w:val="000000" w:themeColor="text1"/>
          <w:szCs w:val="20"/>
          <w:rtl/>
        </w:rPr>
      </w:pPr>
      <w:r w:rsidRPr="00BD55CD">
        <w:rPr>
          <w:rFonts w:asciiTheme="majorBidi" w:hAnsiTheme="majorBidi"/>
          <w:color w:val="000000" w:themeColor="text1"/>
          <w:szCs w:val="20"/>
        </w:rPr>
        <w:t>Cacioppo, J. T., Hawkley, L. C., &amp; Thisted, R. A. (2010). Perceived social isolation makes me sad: 5-year cross-lagged analyses of loneliness and depressive symptomatology in the Chicago Health, Aging, and Social Relations Study. </w:t>
      </w:r>
      <w:r w:rsidRPr="00BD55CD">
        <w:rPr>
          <w:rFonts w:asciiTheme="majorBidi" w:hAnsiTheme="majorBidi"/>
          <w:i/>
          <w:iCs/>
          <w:color w:val="000000" w:themeColor="text1"/>
          <w:szCs w:val="20"/>
        </w:rPr>
        <w:t>Psychology and aging</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25</w:t>
      </w:r>
      <w:r w:rsidRPr="00BD55CD">
        <w:rPr>
          <w:rFonts w:asciiTheme="majorBidi" w:hAnsiTheme="majorBidi"/>
          <w:color w:val="000000" w:themeColor="text1"/>
          <w:szCs w:val="20"/>
        </w:rPr>
        <w:t xml:space="preserve">(2), 453–463. </w:t>
      </w:r>
      <w:hyperlink r:id="rId22" w:history="1">
        <w:r w:rsidRPr="00BD55CD">
          <w:rPr>
            <w:rStyle w:val="Hyperlink"/>
            <w:rFonts w:asciiTheme="majorBidi" w:hAnsiTheme="majorBidi"/>
            <w:szCs w:val="20"/>
          </w:rPr>
          <w:t>https://doi.org/10.1037/a0017216</w:t>
        </w:r>
      </w:hyperlink>
    </w:p>
    <w:p w14:paraId="5E1FE395" w14:textId="77777777" w:rsidR="00C45EED" w:rsidRPr="00BD55CD" w:rsidRDefault="00C45EED" w:rsidP="00C45EED">
      <w:pPr>
        <w:pStyle w:val="Heading2"/>
        <w:ind w:left="720" w:hanging="720"/>
        <w:rPr>
          <w:rFonts w:asciiTheme="majorBidi" w:hAnsiTheme="majorBidi"/>
          <w:color w:val="000000" w:themeColor="text1"/>
          <w:szCs w:val="20"/>
          <w:rtl/>
        </w:rPr>
      </w:pPr>
      <w:bookmarkStart w:id="6" w:name="_Cacioppo,_J._T.,_1"/>
      <w:bookmarkEnd w:id="6"/>
      <w:r w:rsidRPr="00BD55CD">
        <w:rPr>
          <w:rFonts w:asciiTheme="majorBidi" w:hAnsiTheme="majorBidi"/>
          <w:color w:val="000000" w:themeColor="text1"/>
          <w:szCs w:val="20"/>
        </w:rPr>
        <w:t>Cacioppo, J. T., Hughes, M. E., Waite, L. J., Hawkley, L. C., &amp; Thisted, R. A. (2006). Loneliness as a specific risk factor for depressive symptoms: cross-sectional and longitudinal analyses. </w:t>
      </w:r>
      <w:r w:rsidRPr="00BD55CD">
        <w:rPr>
          <w:rFonts w:asciiTheme="majorBidi" w:hAnsiTheme="majorBidi"/>
          <w:i/>
          <w:iCs/>
          <w:color w:val="000000" w:themeColor="text1"/>
          <w:szCs w:val="20"/>
        </w:rPr>
        <w:t>Psychology and aging</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21</w:t>
      </w:r>
      <w:r w:rsidRPr="00BD55CD">
        <w:rPr>
          <w:rFonts w:asciiTheme="majorBidi" w:hAnsiTheme="majorBidi"/>
          <w:color w:val="000000" w:themeColor="text1"/>
          <w:szCs w:val="20"/>
        </w:rPr>
        <w:t xml:space="preserve">(1), 140–151. </w:t>
      </w:r>
      <w:hyperlink r:id="rId23" w:history="1">
        <w:r w:rsidRPr="00BD55CD">
          <w:rPr>
            <w:rStyle w:val="Hyperlink"/>
            <w:rFonts w:asciiTheme="majorBidi" w:hAnsiTheme="majorBidi"/>
            <w:szCs w:val="20"/>
          </w:rPr>
          <w:t>https://doi.org/10.1037/0882-7974.21.1.140</w:t>
        </w:r>
      </w:hyperlink>
    </w:p>
    <w:p w14:paraId="086ABB86" w14:textId="77777777" w:rsidR="00C45EED" w:rsidRPr="009E1E08" w:rsidRDefault="00C45EED" w:rsidP="00C45EED">
      <w:pPr>
        <w:pStyle w:val="Heading2"/>
        <w:ind w:left="720" w:hanging="720"/>
        <w:rPr>
          <w:rFonts w:asciiTheme="majorBidi" w:hAnsiTheme="majorBidi"/>
          <w:color w:val="000000" w:themeColor="text1"/>
          <w:szCs w:val="20"/>
        </w:rPr>
      </w:pPr>
      <w:bookmarkStart w:id="7" w:name="_Cacioppo,_J.T._and"/>
      <w:bookmarkEnd w:id="7"/>
      <w:r w:rsidRPr="009E1E08">
        <w:rPr>
          <w:rFonts w:asciiTheme="majorBidi" w:hAnsiTheme="majorBidi"/>
          <w:color w:val="000000" w:themeColor="text1"/>
          <w:szCs w:val="20"/>
        </w:rPr>
        <w:t>Cacioppo, J.T. and Patrick, W. (2008)</w:t>
      </w:r>
      <w:r w:rsidRPr="00BD55CD">
        <w:rPr>
          <w:rFonts w:asciiTheme="majorBidi" w:hAnsiTheme="majorBidi" w:hint="cs"/>
          <w:color w:val="000000" w:themeColor="text1"/>
          <w:szCs w:val="20"/>
          <w:rtl/>
        </w:rPr>
        <w:t>.</w:t>
      </w:r>
      <w:r w:rsidRPr="009E1E08">
        <w:rPr>
          <w:rFonts w:asciiTheme="majorBidi" w:hAnsiTheme="majorBidi"/>
          <w:color w:val="000000" w:themeColor="text1"/>
          <w:szCs w:val="20"/>
        </w:rPr>
        <w:t xml:space="preserve"> Loneliness: Human Nature and the Need for Social Connection. W.W. Norton &amp; Company, New York.</w:t>
      </w:r>
    </w:p>
    <w:p w14:paraId="01A8C8D8" w14:textId="77777777" w:rsidR="00C45EED" w:rsidRPr="00BD55CD" w:rsidRDefault="00C45EED" w:rsidP="00C45EED">
      <w:pPr>
        <w:pStyle w:val="Heading2"/>
        <w:ind w:left="720" w:hanging="720"/>
        <w:rPr>
          <w:rFonts w:asciiTheme="majorBidi" w:hAnsiTheme="majorBidi"/>
          <w:color w:val="000000" w:themeColor="text1"/>
          <w:szCs w:val="20"/>
          <w:rtl/>
        </w:rPr>
      </w:pPr>
      <w:bookmarkStart w:id="8" w:name="_Cole,_S._W.,"/>
      <w:bookmarkEnd w:id="8"/>
      <w:r w:rsidRPr="00BD55CD">
        <w:rPr>
          <w:rFonts w:asciiTheme="majorBidi" w:hAnsiTheme="majorBidi"/>
          <w:color w:val="000000" w:themeColor="text1"/>
          <w:szCs w:val="20"/>
        </w:rPr>
        <w:t>Cole, S. W., Hawkley, L. C., Arevalo, J. M., Sung, C. Y., Rose, R. M., &amp; Cacioppo, J. T. (2007). Social regulation of gene expression in human leukocytes. </w:t>
      </w:r>
      <w:r w:rsidRPr="00BD55CD">
        <w:rPr>
          <w:rFonts w:asciiTheme="majorBidi" w:hAnsiTheme="majorBidi"/>
          <w:i/>
          <w:iCs/>
          <w:color w:val="000000" w:themeColor="text1"/>
          <w:szCs w:val="20"/>
        </w:rPr>
        <w:t>Genome biology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8</w:t>
      </w:r>
      <w:r w:rsidRPr="00BD55CD">
        <w:rPr>
          <w:rFonts w:asciiTheme="majorBidi" w:hAnsiTheme="majorBidi"/>
          <w:color w:val="000000" w:themeColor="text1"/>
          <w:szCs w:val="20"/>
        </w:rPr>
        <w:t xml:space="preserve">(9), R189. </w:t>
      </w:r>
      <w:hyperlink r:id="rId24" w:history="1">
        <w:r w:rsidRPr="00BD55CD">
          <w:rPr>
            <w:rStyle w:val="Hyperlink"/>
            <w:rFonts w:asciiTheme="majorBidi" w:hAnsiTheme="majorBidi"/>
            <w:szCs w:val="20"/>
          </w:rPr>
          <w:t>https://doi.org/10.1186/gb-2007-8-9-r189</w:t>
        </w:r>
      </w:hyperlink>
    </w:p>
    <w:p w14:paraId="432DACAF" w14:textId="77777777" w:rsidR="00C45EED" w:rsidRPr="00BD55CD" w:rsidRDefault="00C45EED" w:rsidP="00C45EED">
      <w:pPr>
        <w:pStyle w:val="Heading2"/>
        <w:ind w:left="720" w:hanging="720"/>
        <w:rPr>
          <w:rFonts w:asciiTheme="majorBidi" w:hAnsiTheme="majorBidi"/>
          <w:color w:val="000000" w:themeColor="text1"/>
          <w:szCs w:val="20"/>
        </w:rPr>
      </w:pPr>
      <w:bookmarkStart w:id="9" w:name="_Donovan,_N._J.,_1"/>
      <w:bookmarkEnd w:id="9"/>
      <w:r w:rsidRPr="00BD55CD">
        <w:rPr>
          <w:rFonts w:asciiTheme="majorBidi" w:hAnsiTheme="majorBidi"/>
          <w:color w:val="000000" w:themeColor="text1"/>
          <w:szCs w:val="20"/>
        </w:rPr>
        <w:t>Donovan, N. J., Okereke, O. I., Vannini, P., Amariglio, R. E., Rentz, D. M., Marshall, G. A., Johnson, K. A., &amp; Sperling, R. A. (2016). Association of Higher Cortical Amyloid Burden With Loneliness in Cognitively Normal Older Adults. </w:t>
      </w:r>
      <w:r w:rsidRPr="00BD55CD">
        <w:rPr>
          <w:rFonts w:asciiTheme="majorBidi" w:hAnsiTheme="majorBidi"/>
          <w:i/>
          <w:iCs/>
          <w:color w:val="000000" w:themeColor="text1"/>
          <w:szCs w:val="20"/>
        </w:rPr>
        <w:t>JAMA psychiatry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73</w:t>
      </w:r>
      <w:r w:rsidRPr="00BD55CD">
        <w:rPr>
          <w:rFonts w:asciiTheme="majorBidi" w:hAnsiTheme="majorBidi"/>
          <w:color w:val="000000" w:themeColor="text1"/>
          <w:szCs w:val="20"/>
        </w:rPr>
        <w:t xml:space="preserve">(12), 1230–1237. </w:t>
      </w:r>
      <w:hyperlink r:id="rId25" w:history="1">
        <w:r w:rsidRPr="00BD55CD">
          <w:rPr>
            <w:rStyle w:val="Hyperlink"/>
            <w:rFonts w:asciiTheme="majorBidi" w:hAnsiTheme="majorBidi"/>
            <w:szCs w:val="20"/>
          </w:rPr>
          <w:t>https://doi.org/10.1001/jamapsychiatry.2016.2657</w:t>
        </w:r>
      </w:hyperlink>
    </w:p>
    <w:p w14:paraId="4A46817A" w14:textId="77777777" w:rsidR="00C45EED" w:rsidRPr="00BD55CD" w:rsidRDefault="00C45EED" w:rsidP="00C45EED">
      <w:pPr>
        <w:pStyle w:val="Heading2"/>
        <w:ind w:left="720" w:hanging="720"/>
        <w:rPr>
          <w:rFonts w:asciiTheme="majorBidi" w:hAnsiTheme="majorBidi"/>
          <w:color w:val="000000" w:themeColor="text1"/>
          <w:szCs w:val="20"/>
        </w:rPr>
      </w:pPr>
      <w:bookmarkStart w:id="10" w:name="_Donovan,_N._J.,"/>
      <w:bookmarkEnd w:id="10"/>
      <w:r w:rsidRPr="00BD55CD">
        <w:rPr>
          <w:rFonts w:asciiTheme="majorBidi" w:hAnsiTheme="majorBidi"/>
          <w:color w:val="000000" w:themeColor="text1"/>
          <w:szCs w:val="20"/>
        </w:rPr>
        <w:t>Donovan, N. J., &amp; Blazer, D. (2020). Social Isolation and Loneliness in Older Adults: Review and Commentary of a National Academies Report. </w:t>
      </w:r>
      <w:r w:rsidRPr="00BD55CD">
        <w:rPr>
          <w:rFonts w:asciiTheme="majorBidi" w:hAnsiTheme="majorBidi"/>
          <w:i/>
          <w:iCs/>
          <w:color w:val="000000" w:themeColor="text1"/>
          <w:szCs w:val="20"/>
        </w:rPr>
        <w:t>The American journal of geriatric psychiatry: official journal of the American Association for Geriatric Psychiatry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28</w:t>
      </w:r>
      <w:r w:rsidRPr="00BD55CD">
        <w:rPr>
          <w:rFonts w:asciiTheme="majorBidi" w:hAnsiTheme="majorBidi"/>
          <w:color w:val="000000" w:themeColor="text1"/>
          <w:szCs w:val="20"/>
        </w:rPr>
        <w:t xml:space="preserve">(12), 1233–1244. </w:t>
      </w:r>
      <w:hyperlink r:id="rId26" w:history="1">
        <w:r w:rsidRPr="00BD55CD">
          <w:rPr>
            <w:rStyle w:val="Hyperlink"/>
            <w:rFonts w:asciiTheme="majorBidi" w:hAnsiTheme="majorBidi"/>
            <w:szCs w:val="20"/>
          </w:rPr>
          <w:t>https://doi.org/10.1016/j.jagp.2020.08.005</w:t>
        </w:r>
      </w:hyperlink>
      <w:r w:rsidRPr="00BD55CD">
        <w:rPr>
          <w:rFonts w:asciiTheme="majorBidi" w:hAnsiTheme="majorBidi"/>
          <w:color w:val="000000" w:themeColor="text1"/>
          <w:szCs w:val="20"/>
        </w:rPr>
        <w:t xml:space="preserve"> </w:t>
      </w:r>
    </w:p>
    <w:p w14:paraId="0DE20AB4" w14:textId="77777777" w:rsidR="00C45EED" w:rsidRPr="00BD55CD" w:rsidRDefault="00C45EED" w:rsidP="00C45EED">
      <w:pPr>
        <w:pStyle w:val="Heading2"/>
        <w:ind w:left="720" w:hanging="720"/>
        <w:rPr>
          <w:rFonts w:asciiTheme="majorBidi" w:hAnsiTheme="majorBidi"/>
          <w:color w:val="000000" w:themeColor="text1"/>
          <w:szCs w:val="20"/>
          <w:rtl/>
        </w:rPr>
      </w:pPr>
      <w:bookmarkStart w:id="11" w:name="_Gerst-Emerson,_K._and"/>
      <w:bookmarkEnd w:id="11"/>
      <w:r w:rsidRPr="00BD55CD">
        <w:rPr>
          <w:rFonts w:asciiTheme="majorBidi" w:hAnsiTheme="majorBidi"/>
          <w:color w:val="000000" w:themeColor="text1"/>
          <w:szCs w:val="20"/>
        </w:rPr>
        <w:t xml:space="preserve">Gerst-Emerson, K. and </w:t>
      </w:r>
      <w:proofErr w:type="spellStart"/>
      <w:r w:rsidRPr="00BD55CD">
        <w:rPr>
          <w:rFonts w:asciiTheme="majorBidi" w:hAnsiTheme="majorBidi"/>
          <w:color w:val="000000" w:themeColor="text1"/>
          <w:szCs w:val="20"/>
        </w:rPr>
        <w:t>Jayawardhana</w:t>
      </w:r>
      <w:proofErr w:type="spellEnd"/>
      <w:r w:rsidRPr="00BD55CD">
        <w:rPr>
          <w:rFonts w:asciiTheme="majorBidi" w:hAnsiTheme="majorBidi"/>
          <w:color w:val="000000" w:themeColor="text1"/>
          <w:szCs w:val="20"/>
        </w:rPr>
        <w:t xml:space="preserve">, J. (2015) Loneliness as a Public Health Issue: The Impact of Loneliness on Health Care Utilization among Older Adults. </w:t>
      </w:r>
      <w:r w:rsidRPr="00BD55CD">
        <w:rPr>
          <w:rFonts w:asciiTheme="majorBidi" w:hAnsiTheme="majorBidi"/>
          <w:i/>
          <w:iCs/>
          <w:color w:val="000000" w:themeColor="text1"/>
          <w:szCs w:val="20"/>
        </w:rPr>
        <w:t>American Journal of Public Health</w:t>
      </w:r>
      <w:r w:rsidRPr="00BD55CD">
        <w:rPr>
          <w:rFonts w:asciiTheme="majorBidi" w:hAnsiTheme="majorBidi"/>
          <w:color w:val="000000" w:themeColor="text1"/>
          <w:szCs w:val="20"/>
        </w:rPr>
        <w:t>, 105, 1013-1019.</w:t>
      </w:r>
      <w:r w:rsidRPr="00BD55CD">
        <w:rPr>
          <w:rFonts w:asciiTheme="majorBidi" w:hAnsiTheme="majorBidi"/>
          <w:color w:val="000000" w:themeColor="text1"/>
          <w:szCs w:val="20"/>
        </w:rPr>
        <w:br/>
      </w:r>
      <w:hyperlink r:id="rId27" w:history="1">
        <w:r w:rsidRPr="00BD55CD">
          <w:rPr>
            <w:rStyle w:val="Hyperlink"/>
            <w:rFonts w:asciiTheme="majorBidi" w:hAnsiTheme="majorBidi"/>
            <w:szCs w:val="20"/>
          </w:rPr>
          <w:t>https://doi.org/10.2105/AJPH.2014.302427</w:t>
        </w:r>
      </w:hyperlink>
    </w:p>
    <w:p w14:paraId="33C145A7" w14:textId="77777777" w:rsidR="00C45EED" w:rsidRPr="00BD55CD" w:rsidRDefault="00C45EED" w:rsidP="00C45EED">
      <w:pPr>
        <w:pStyle w:val="Heading2"/>
        <w:ind w:left="720" w:hanging="720"/>
        <w:rPr>
          <w:rFonts w:asciiTheme="majorBidi" w:hAnsiTheme="majorBidi"/>
          <w:color w:val="000000" w:themeColor="text1"/>
          <w:szCs w:val="20"/>
        </w:rPr>
      </w:pPr>
      <w:bookmarkStart w:id="12" w:name="_Hawkley,_L._C.,"/>
      <w:bookmarkEnd w:id="12"/>
      <w:r w:rsidRPr="00BD55CD">
        <w:rPr>
          <w:rFonts w:asciiTheme="majorBidi" w:hAnsiTheme="majorBidi"/>
          <w:color w:val="000000" w:themeColor="text1"/>
          <w:szCs w:val="20"/>
        </w:rPr>
        <w:t>Hawkley, L. C., &amp; Cacioppo, J. T. (2010). Loneliness matters: a theoretical and empirical review of consequences and mechanisms. </w:t>
      </w:r>
      <w:r w:rsidRPr="00BD55CD">
        <w:rPr>
          <w:rFonts w:asciiTheme="majorBidi" w:hAnsiTheme="majorBidi"/>
          <w:i/>
          <w:iCs/>
          <w:color w:val="000000" w:themeColor="text1"/>
          <w:szCs w:val="20"/>
        </w:rPr>
        <w:t>Annals of behavioral medicine: a publication of the Society of Behavioral Medicine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40</w:t>
      </w:r>
      <w:r w:rsidRPr="00BD55CD">
        <w:rPr>
          <w:rFonts w:asciiTheme="majorBidi" w:hAnsiTheme="majorBidi"/>
          <w:color w:val="000000" w:themeColor="text1"/>
          <w:szCs w:val="20"/>
        </w:rPr>
        <w:t xml:space="preserve">(2), 218–227. </w:t>
      </w:r>
      <w:hyperlink r:id="rId28" w:history="1">
        <w:r w:rsidRPr="00BD55CD">
          <w:rPr>
            <w:rStyle w:val="Hyperlink"/>
            <w:rFonts w:asciiTheme="majorBidi" w:hAnsiTheme="majorBidi"/>
            <w:szCs w:val="20"/>
          </w:rPr>
          <w:t>https://doi.org/10.1007/s12160-010-9210-8</w:t>
        </w:r>
      </w:hyperlink>
    </w:p>
    <w:p w14:paraId="1899DC3B" w14:textId="77777777" w:rsidR="00C45EED" w:rsidRPr="00BD55CD" w:rsidRDefault="00C45EED" w:rsidP="00C45EED">
      <w:pPr>
        <w:pStyle w:val="Heading2"/>
        <w:ind w:left="720" w:hanging="720"/>
        <w:rPr>
          <w:rFonts w:asciiTheme="majorBidi" w:hAnsiTheme="majorBidi"/>
          <w:color w:val="000000" w:themeColor="text1"/>
          <w:szCs w:val="20"/>
        </w:rPr>
      </w:pPr>
      <w:bookmarkStart w:id="13" w:name="_Hawkley,_L._C.,_1"/>
      <w:bookmarkEnd w:id="13"/>
      <w:r w:rsidRPr="00BD55CD">
        <w:rPr>
          <w:rFonts w:asciiTheme="majorBidi" w:hAnsiTheme="majorBidi"/>
          <w:color w:val="000000" w:themeColor="text1"/>
          <w:szCs w:val="20"/>
        </w:rPr>
        <w:t>Hawkley, L. C., Thisted, R. A., &amp; Cacioppo, J. T. (2009). Loneliness predicts reduced physical activity: cross-sectional &amp; longitudinal analyses. </w:t>
      </w:r>
      <w:r w:rsidRPr="00BD55CD">
        <w:rPr>
          <w:rFonts w:asciiTheme="majorBidi" w:hAnsiTheme="majorBidi"/>
          <w:i/>
          <w:iCs/>
          <w:color w:val="000000" w:themeColor="text1"/>
          <w:szCs w:val="20"/>
        </w:rPr>
        <w:t>Health psychology: official journal of the Division of Health Psychology, American Psychological Association</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28</w:t>
      </w:r>
      <w:r w:rsidRPr="00BD55CD">
        <w:rPr>
          <w:rFonts w:asciiTheme="majorBidi" w:hAnsiTheme="majorBidi"/>
          <w:color w:val="000000" w:themeColor="text1"/>
          <w:szCs w:val="20"/>
        </w:rPr>
        <w:t xml:space="preserve">(3), 354–363. </w:t>
      </w:r>
      <w:hyperlink r:id="rId29" w:history="1">
        <w:r w:rsidRPr="00BD55CD">
          <w:rPr>
            <w:rStyle w:val="Hyperlink"/>
            <w:rFonts w:asciiTheme="majorBidi" w:hAnsiTheme="majorBidi"/>
            <w:szCs w:val="20"/>
          </w:rPr>
          <w:t>https://doi.org/10.1037/a0014400</w:t>
        </w:r>
      </w:hyperlink>
    </w:p>
    <w:p w14:paraId="61A27EA0" w14:textId="77777777" w:rsidR="00C45EED" w:rsidRPr="00BD55CD" w:rsidRDefault="00C45EED" w:rsidP="00C45EED">
      <w:pPr>
        <w:pStyle w:val="Heading2"/>
        <w:ind w:left="720" w:hanging="720"/>
        <w:rPr>
          <w:rFonts w:asciiTheme="majorBidi" w:hAnsiTheme="majorBidi"/>
          <w:color w:val="000000" w:themeColor="text1"/>
          <w:szCs w:val="20"/>
        </w:rPr>
      </w:pPr>
      <w:r w:rsidRPr="00BD55CD">
        <w:rPr>
          <w:rFonts w:asciiTheme="majorBidi" w:hAnsiTheme="majorBidi"/>
          <w:color w:val="000000" w:themeColor="text1"/>
          <w:szCs w:val="20"/>
        </w:rPr>
        <w:t>Hawkley, L. C., Thisted, R. A., Masi, C. M., &amp; Cacioppo, J. T. (2010). Loneliness predicts increased blood pressure: 5-year cross-lagged analyses in middle-aged and older adults. </w:t>
      </w:r>
      <w:r w:rsidRPr="00BD55CD">
        <w:rPr>
          <w:rFonts w:asciiTheme="majorBidi" w:hAnsiTheme="majorBidi"/>
          <w:i/>
          <w:iCs/>
          <w:color w:val="000000" w:themeColor="text1"/>
          <w:szCs w:val="20"/>
        </w:rPr>
        <w:t>Psychology and aging</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25</w:t>
      </w:r>
      <w:r w:rsidRPr="00BD55CD">
        <w:rPr>
          <w:rFonts w:asciiTheme="majorBidi" w:hAnsiTheme="majorBidi"/>
          <w:color w:val="000000" w:themeColor="text1"/>
          <w:szCs w:val="20"/>
        </w:rPr>
        <w:t xml:space="preserve">(1), 132–141. </w:t>
      </w:r>
      <w:hyperlink r:id="rId30" w:history="1">
        <w:r w:rsidRPr="00BD55CD">
          <w:rPr>
            <w:rStyle w:val="Hyperlink"/>
            <w:rFonts w:asciiTheme="majorBidi" w:hAnsiTheme="majorBidi"/>
            <w:szCs w:val="20"/>
          </w:rPr>
          <w:t>https://doi.org/10.1037/a0017805</w:t>
        </w:r>
      </w:hyperlink>
    </w:p>
    <w:p w14:paraId="31E0ACFF" w14:textId="77777777" w:rsidR="00C45EED" w:rsidRPr="00BD55CD" w:rsidRDefault="00C45EED" w:rsidP="00C45EED">
      <w:pPr>
        <w:pStyle w:val="Heading2"/>
        <w:ind w:left="720" w:hanging="720"/>
        <w:rPr>
          <w:rFonts w:asciiTheme="majorBidi" w:hAnsiTheme="majorBidi"/>
          <w:color w:val="000000" w:themeColor="text1"/>
          <w:szCs w:val="20"/>
        </w:rPr>
      </w:pPr>
      <w:bookmarkStart w:id="14" w:name="_Holt-Lunstad,_J.,_Smith,"/>
      <w:bookmarkEnd w:id="14"/>
      <w:r w:rsidRPr="00BD55CD">
        <w:rPr>
          <w:rFonts w:asciiTheme="majorBidi" w:hAnsiTheme="majorBidi"/>
          <w:color w:val="000000" w:themeColor="text1"/>
          <w:szCs w:val="20"/>
        </w:rPr>
        <w:t>Holt-Lunstad, J., Smith, T. B., Baker, M., Harris, T., &amp; Stephenson, D. (2015). Loneliness and social isolation as risk factors for mortality: a meta-analytic review. </w:t>
      </w:r>
      <w:r w:rsidRPr="00BD55CD">
        <w:rPr>
          <w:rFonts w:asciiTheme="majorBidi" w:hAnsiTheme="majorBidi"/>
          <w:i/>
          <w:iCs/>
          <w:color w:val="000000" w:themeColor="text1"/>
          <w:szCs w:val="20"/>
        </w:rPr>
        <w:t>Perspectives on psychological science : a journal of the Association for 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10</w:t>
      </w:r>
      <w:r w:rsidRPr="00BD55CD">
        <w:rPr>
          <w:rFonts w:asciiTheme="majorBidi" w:hAnsiTheme="majorBidi"/>
          <w:color w:val="000000" w:themeColor="text1"/>
          <w:szCs w:val="20"/>
        </w:rPr>
        <w:t xml:space="preserve">(2), 227–237. </w:t>
      </w:r>
      <w:hyperlink r:id="rId31" w:history="1">
        <w:r w:rsidRPr="00BD55CD">
          <w:rPr>
            <w:rStyle w:val="Hyperlink"/>
            <w:rFonts w:asciiTheme="majorBidi" w:hAnsiTheme="majorBidi"/>
            <w:szCs w:val="20"/>
          </w:rPr>
          <w:t>https://doi.org/10.1177/1745691614568352</w:t>
        </w:r>
      </w:hyperlink>
    </w:p>
    <w:p w14:paraId="1359898E" w14:textId="77777777" w:rsidR="00C45EED" w:rsidRPr="00BD55CD" w:rsidRDefault="00C45EED" w:rsidP="00C45EED">
      <w:pPr>
        <w:pStyle w:val="Heading2"/>
        <w:ind w:left="720" w:hanging="720"/>
        <w:rPr>
          <w:rFonts w:asciiTheme="majorBidi" w:hAnsiTheme="majorBidi"/>
          <w:color w:val="000000" w:themeColor="text1"/>
          <w:szCs w:val="20"/>
        </w:rPr>
      </w:pPr>
      <w:bookmarkStart w:id="15" w:name="_Holt-Lunstad,_J.,_Smith,_1"/>
      <w:bookmarkEnd w:id="15"/>
      <w:r w:rsidRPr="00BD55CD">
        <w:rPr>
          <w:rFonts w:asciiTheme="majorBidi" w:hAnsiTheme="majorBidi"/>
          <w:color w:val="000000" w:themeColor="text1"/>
          <w:szCs w:val="20"/>
        </w:rPr>
        <w:t>Holt-Lunstad, J., Smith, T. B., &amp; Layton, J. B. (2010). Social relationships and mortality risk: a meta-analytic review. </w:t>
      </w:r>
      <w:proofErr w:type="spellStart"/>
      <w:r w:rsidRPr="00BD55CD">
        <w:rPr>
          <w:rFonts w:asciiTheme="majorBidi" w:hAnsiTheme="majorBidi"/>
          <w:i/>
          <w:iCs/>
          <w:color w:val="000000" w:themeColor="text1"/>
          <w:szCs w:val="20"/>
        </w:rPr>
        <w:t>PLoS</w:t>
      </w:r>
      <w:proofErr w:type="spellEnd"/>
      <w:r w:rsidRPr="00BD55CD">
        <w:rPr>
          <w:rFonts w:asciiTheme="majorBidi" w:hAnsiTheme="majorBidi"/>
          <w:i/>
          <w:iCs/>
          <w:color w:val="000000" w:themeColor="text1"/>
          <w:szCs w:val="20"/>
        </w:rPr>
        <w:t xml:space="preserve"> medicine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7</w:t>
      </w:r>
      <w:r w:rsidRPr="00BD55CD">
        <w:rPr>
          <w:rFonts w:asciiTheme="majorBidi" w:hAnsiTheme="majorBidi"/>
          <w:color w:val="000000" w:themeColor="text1"/>
          <w:szCs w:val="20"/>
        </w:rPr>
        <w:t xml:space="preserve">(7), e1000316. </w:t>
      </w:r>
      <w:hyperlink r:id="rId32" w:history="1">
        <w:r w:rsidRPr="00BD55CD">
          <w:rPr>
            <w:rStyle w:val="Hyperlink"/>
            <w:rFonts w:asciiTheme="majorBidi" w:hAnsiTheme="majorBidi"/>
            <w:szCs w:val="20"/>
          </w:rPr>
          <w:t>https://doi.org/10.1371/journal.pmed.1000316</w:t>
        </w:r>
      </w:hyperlink>
    </w:p>
    <w:p w14:paraId="6CFEDB09" w14:textId="77777777" w:rsidR="00C45EED" w:rsidRPr="00BD55CD" w:rsidRDefault="00C45EED" w:rsidP="00C45EED">
      <w:pPr>
        <w:pStyle w:val="Heading2"/>
        <w:ind w:left="720" w:hanging="720"/>
        <w:rPr>
          <w:rFonts w:asciiTheme="majorBidi" w:hAnsiTheme="majorBidi"/>
          <w:color w:val="000000" w:themeColor="text1"/>
          <w:szCs w:val="20"/>
        </w:rPr>
      </w:pPr>
      <w:bookmarkStart w:id="16" w:name="_Jaremka,_L._M.,"/>
      <w:bookmarkEnd w:id="16"/>
      <w:r w:rsidRPr="00BD55CD">
        <w:rPr>
          <w:rFonts w:asciiTheme="majorBidi" w:hAnsiTheme="majorBidi"/>
          <w:color w:val="000000" w:themeColor="text1"/>
          <w:szCs w:val="20"/>
        </w:rPr>
        <w:t xml:space="preserve">Jaremka, L. M., Fagundes, C. P., Peng, J., Bennett, J. M., Glaser, R., Malarkey, W. B., &amp; </w:t>
      </w:r>
      <w:proofErr w:type="spellStart"/>
      <w:r w:rsidRPr="00BD55CD">
        <w:rPr>
          <w:rFonts w:asciiTheme="majorBidi" w:hAnsiTheme="majorBidi"/>
          <w:color w:val="000000" w:themeColor="text1"/>
          <w:szCs w:val="20"/>
        </w:rPr>
        <w:t>Kiecolt</w:t>
      </w:r>
      <w:proofErr w:type="spellEnd"/>
      <w:r w:rsidRPr="00BD55CD">
        <w:rPr>
          <w:rFonts w:asciiTheme="majorBidi" w:hAnsiTheme="majorBidi"/>
          <w:color w:val="000000" w:themeColor="text1"/>
          <w:szCs w:val="20"/>
        </w:rPr>
        <w:t>-Glaser, J. K. (2013). Loneliness promotes inflammation during acute stress. </w:t>
      </w:r>
      <w:r w:rsidRPr="00BD55CD">
        <w:rPr>
          <w:rFonts w:asciiTheme="majorBidi" w:hAnsiTheme="majorBidi"/>
          <w:i/>
          <w:iCs/>
          <w:color w:val="000000" w:themeColor="text1"/>
          <w:szCs w:val="20"/>
        </w:rPr>
        <w:t>Psychological science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24</w:t>
      </w:r>
      <w:r w:rsidRPr="00BD55CD">
        <w:rPr>
          <w:rFonts w:asciiTheme="majorBidi" w:hAnsiTheme="majorBidi"/>
          <w:color w:val="000000" w:themeColor="text1"/>
          <w:szCs w:val="20"/>
        </w:rPr>
        <w:t xml:space="preserve">(7), 1089–1097. </w:t>
      </w:r>
      <w:hyperlink r:id="rId33" w:history="1">
        <w:r w:rsidRPr="00BD55CD">
          <w:rPr>
            <w:rStyle w:val="Hyperlink"/>
            <w:rFonts w:asciiTheme="majorBidi" w:hAnsiTheme="majorBidi"/>
            <w:szCs w:val="20"/>
          </w:rPr>
          <w:t>https://doi.org/10.1177/0956797612464059</w:t>
        </w:r>
      </w:hyperlink>
    </w:p>
    <w:p w14:paraId="0825C8EE" w14:textId="77777777" w:rsidR="00C45EED" w:rsidRPr="00BD55CD" w:rsidRDefault="00C45EED" w:rsidP="00C45EED">
      <w:pPr>
        <w:pStyle w:val="Heading2"/>
        <w:ind w:left="720" w:hanging="720"/>
        <w:rPr>
          <w:rFonts w:asciiTheme="majorBidi" w:hAnsiTheme="majorBidi"/>
          <w:color w:val="000000" w:themeColor="text1"/>
          <w:szCs w:val="20"/>
        </w:rPr>
      </w:pPr>
      <w:bookmarkStart w:id="17" w:name="_Lara,_E.,_Martín-María,"/>
      <w:bookmarkEnd w:id="17"/>
      <w:r w:rsidRPr="00BD55CD">
        <w:rPr>
          <w:rFonts w:asciiTheme="majorBidi" w:hAnsiTheme="majorBidi"/>
          <w:color w:val="000000" w:themeColor="text1"/>
          <w:szCs w:val="20"/>
        </w:rPr>
        <w:t xml:space="preserve">Lara, E., Martín-María, N., De la Torre-Luque, A., Koyanagi, A., </w:t>
      </w:r>
      <w:proofErr w:type="spellStart"/>
      <w:r w:rsidRPr="00BD55CD">
        <w:rPr>
          <w:rFonts w:asciiTheme="majorBidi" w:hAnsiTheme="majorBidi"/>
          <w:color w:val="000000" w:themeColor="text1"/>
          <w:szCs w:val="20"/>
        </w:rPr>
        <w:t>Vancampfort</w:t>
      </w:r>
      <w:proofErr w:type="spellEnd"/>
      <w:r w:rsidRPr="00BD55CD">
        <w:rPr>
          <w:rFonts w:asciiTheme="majorBidi" w:hAnsiTheme="majorBidi"/>
          <w:color w:val="000000" w:themeColor="text1"/>
          <w:szCs w:val="20"/>
        </w:rPr>
        <w:t xml:space="preserve">, D., Izquierdo, A., &amp; Miret, M. (2019). Does loneliness contribute to mild cognitive impairment and dementia? A systematic review and </w:t>
      </w:r>
      <w:r w:rsidRPr="00BD55CD">
        <w:rPr>
          <w:rFonts w:asciiTheme="majorBidi" w:hAnsiTheme="majorBidi"/>
          <w:color w:val="000000" w:themeColor="text1"/>
          <w:szCs w:val="20"/>
        </w:rPr>
        <w:lastRenderedPageBreak/>
        <w:t>meta-analysis of longitudinal studies. </w:t>
      </w:r>
      <w:r w:rsidRPr="00BD55CD">
        <w:rPr>
          <w:rFonts w:asciiTheme="majorBidi" w:hAnsiTheme="majorBidi"/>
          <w:i/>
          <w:iCs/>
          <w:color w:val="000000" w:themeColor="text1"/>
          <w:szCs w:val="20"/>
        </w:rPr>
        <w:t>Ageing research reviews</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52</w:t>
      </w:r>
      <w:r w:rsidRPr="00BD55CD">
        <w:rPr>
          <w:rFonts w:asciiTheme="majorBidi" w:hAnsiTheme="majorBidi"/>
          <w:color w:val="000000" w:themeColor="text1"/>
          <w:szCs w:val="20"/>
        </w:rPr>
        <w:t xml:space="preserve">, 7–16. </w:t>
      </w:r>
      <w:hyperlink r:id="rId34" w:history="1">
        <w:r w:rsidRPr="00BD55CD">
          <w:rPr>
            <w:rStyle w:val="Hyperlink"/>
            <w:rFonts w:asciiTheme="majorBidi" w:hAnsiTheme="majorBidi"/>
            <w:szCs w:val="20"/>
          </w:rPr>
          <w:t>https://doi.org/10.1016/j.arr.2019.03.002</w:t>
        </w:r>
      </w:hyperlink>
      <w:r w:rsidRPr="00BD55CD">
        <w:rPr>
          <w:rFonts w:asciiTheme="majorBidi" w:hAnsiTheme="majorBidi"/>
          <w:color w:val="000000" w:themeColor="text1"/>
          <w:szCs w:val="20"/>
        </w:rPr>
        <w:t xml:space="preserve"> </w:t>
      </w:r>
    </w:p>
    <w:p w14:paraId="2C9A123A" w14:textId="77777777" w:rsidR="00C45EED" w:rsidRPr="00BD55CD" w:rsidRDefault="00C45EED" w:rsidP="00C45EED">
      <w:pPr>
        <w:pStyle w:val="Heading2"/>
        <w:ind w:left="720" w:hanging="720"/>
        <w:rPr>
          <w:rFonts w:asciiTheme="majorBidi" w:hAnsiTheme="majorBidi"/>
          <w:color w:val="000000" w:themeColor="text1"/>
          <w:szCs w:val="20"/>
        </w:rPr>
      </w:pPr>
      <w:bookmarkStart w:id="18" w:name="_Leigh-Hunt,_N.,_Bagguley,"/>
      <w:bookmarkEnd w:id="18"/>
      <w:r w:rsidRPr="00BD55CD">
        <w:rPr>
          <w:rFonts w:asciiTheme="majorBidi" w:hAnsiTheme="majorBidi"/>
          <w:color w:val="000000" w:themeColor="text1"/>
          <w:szCs w:val="20"/>
        </w:rPr>
        <w:t xml:space="preserve">Leigh-Hunt, N., </w:t>
      </w:r>
      <w:proofErr w:type="spellStart"/>
      <w:r w:rsidRPr="00BD55CD">
        <w:rPr>
          <w:rFonts w:asciiTheme="majorBidi" w:hAnsiTheme="majorBidi"/>
          <w:color w:val="000000" w:themeColor="text1"/>
          <w:szCs w:val="20"/>
        </w:rPr>
        <w:t>Bagguley</w:t>
      </w:r>
      <w:proofErr w:type="spellEnd"/>
      <w:r w:rsidRPr="00BD55CD">
        <w:rPr>
          <w:rFonts w:asciiTheme="majorBidi" w:hAnsiTheme="majorBidi"/>
          <w:color w:val="000000" w:themeColor="text1"/>
          <w:szCs w:val="20"/>
        </w:rPr>
        <w:t xml:space="preserve">, D., Bash, K., Turner, V., Turnbull, S., </w:t>
      </w:r>
      <w:proofErr w:type="spellStart"/>
      <w:r w:rsidRPr="00BD55CD">
        <w:rPr>
          <w:rFonts w:asciiTheme="majorBidi" w:hAnsiTheme="majorBidi"/>
          <w:color w:val="000000" w:themeColor="text1"/>
          <w:szCs w:val="20"/>
        </w:rPr>
        <w:t>Valtorta</w:t>
      </w:r>
      <w:proofErr w:type="spellEnd"/>
      <w:r w:rsidRPr="00BD55CD">
        <w:rPr>
          <w:rFonts w:asciiTheme="majorBidi" w:hAnsiTheme="majorBidi"/>
          <w:color w:val="000000" w:themeColor="text1"/>
          <w:szCs w:val="20"/>
        </w:rPr>
        <w:t>, N., &amp; Caan, W. (2017). An overview of systematic reviews on the public health consequences of social isolation and loneliness. </w:t>
      </w:r>
      <w:r w:rsidRPr="00BD55CD">
        <w:rPr>
          <w:rFonts w:asciiTheme="majorBidi" w:hAnsiTheme="majorBidi"/>
          <w:i/>
          <w:iCs/>
          <w:color w:val="000000" w:themeColor="text1"/>
          <w:szCs w:val="20"/>
        </w:rPr>
        <w:t>Public health</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152</w:t>
      </w:r>
      <w:r w:rsidRPr="00BD55CD">
        <w:rPr>
          <w:rFonts w:asciiTheme="majorBidi" w:hAnsiTheme="majorBidi"/>
          <w:color w:val="000000" w:themeColor="text1"/>
          <w:szCs w:val="20"/>
        </w:rPr>
        <w:t xml:space="preserve">, 157–171. </w:t>
      </w:r>
      <w:hyperlink r:id="rId35" w:history="1">
        <w:r w:rsidRPr="00BD55CD">
          <w:rPr>
            <w:rStyle w:val="Hyperlink"/>
            <w:rFonts w:asciiTheme="majorBidi" w:hAnsiTheme="majorBidi"/>
            <w:szCs w:val="20"/>
          </w:rPr>
          <w:t>https://doi.org/10.1016/j.puhe.2017.07.035</w:t>
        </w:r>
      </w:hyperlink>
    </w:p>
    <w:p w14:paraId="2DBA04A7" w14:textId="77777777" w:rsidR="00C45EED" w:rsidRPr="00BD55CD" w:rsidRDefault="00C45EED" w:rsidP="00C45EED">
      <w:pPr>
        <w:pStyle w:val="Heading2"/>
        <w:ind w:left="720" w:hanging="720"/>
        <w:rPr>
          <w:rFonts w:asciiTheme="majorBidi" w:hAnsiTheme="majorBidi"/>
          <w:color w:val="000000" w:themeColor="text1"/>
          <w:szCs w:val="20"/>
        </w:rPr>
      </w:pPr>
      <w:bookmarkStart w:id="19" w:name="_Masi,_C._M.,"/>
      <w:bookmarkEnd w:id="19"/>
      <w:r w:rsidRPr="00BD55CD">
        <w:rPr>
          <w:rFonts w:asciiTheme="majorBidi" w:hAnsiTheme="majorBidi"/>
          <w:color w:val="000000" w:themeColor="text1"/>
          <w:szCs w:val="20"/>
        </w:rPr>
        <w:t>Masi, C. M., Chen, H. Y., Hawkley, L. C., &amp; Cacioppo, J. T. (2011). A meta-analysis of interventions to reduce loneliness. </w:t>
      </w:r>
      <w:r w:rsidRPr="00BD55CD">
        <w:rPr>
          <w:rFonts w:asciiTheme="majorBidi" w:hAnsiTheme="majorBidi"/>
          <w:i/>
          <w:iCs/>
          <w:color w:val="000000" w:themeColor="text1"/>
          <w:szCs w:val="20"/>
        </w:rPr>
        <w:t>Personality and social psychology review: an official journal of the Society for Personality and Social Psychology, Inc</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15</w:t>
      </w:r>
      <w:r w:rsidRPr="00BD55CD">
        <w:rPr>
          <w:rFonts w:asciiTheme="majorBidi" w:hAnsiTheme="majorBidi"/>
          <w:color w:val="000000" w:themeColor="text1"/>
          <w:szCs w:val="20"/>
        </w:rPr>
        <w:t xml:space="preserve">(3), 219–266. </w:t>
      </w:r>
      <w:hyperlink r:id="rId36" w:history="1">
        <w:r w:rsidRPr="00BD55CD">
          <w:rPr>
            <w:rStyle w:val="Hyperlink"/>
            <w:rFonts w:asciiTheme="majorBidi" w:hAnsiTheme="majorBidi"/>
            <w:szCs w:val="20"/>
          </w:rPr>
          <w:t>https://doi.org/10.1177/1088868310377394</w:t>
        </w:r>
      </w:hyperlink>
    </w:p>
    <w:p w14:paraId="54513C61" w14:textId="77777777" w:rsidR="00C45EED" w:rsidRPr="00BD55CD" w:rsidRDefault="00C45EED" w:rsidP="00C45EED">
      <w:pPr>
        <w:pStyle w:val="Heading2"/>
        <w:ind w:left="720" w:hanging="720"/>
        <w:rPr>
          <w:rFonts w:asciiTheme="majorBidi" w:hAnsiTheme="majorBidi"/>
          <w:color w:val="000000" w:themeColor="text1"/>
          <w:szCs w:val="20"/>
        </w:rPr>
      </w:pPr>
      <w:bookmarkStart w:id="20" w:name="_Matthews,_T.,_Danese,"/>
      <w:bookmarkEnd w:id="20"/>
      <w:r w:rsidRPr="00BD55CD">
        <w:rPr>
          <w:rFonts w:asciiTheme="majorBidi" w:hAnsiTheme="majorBidi"/>
          <w:color w:val="000000" w:themeColor="text1"/>
          <w:szCs w:val="20"/>
        </w:rPr>
        <w:t xml:space="preserve">Matthews, T., Danese, A., Wertz, J., Odgers, C. L., Ambler, A., Moffitt, T. E., &amp; Arseneault, L. (2016). Social isolation, loneliness and depression in young adulthood: a </w:t>
      </w:r>
      <w:proofErr w:type="spellStart"/>
      <w:r w:rsidRPr="00BD55CD">
        <w:rPr>
          <w:rFonts w:asciiTheme="majorBidi" w:hAnsiTheme="majorBidi"/>
          <w:color w:val="000000" w:themeColor="text1"/>
          <w:szCs w:val="20"/>
        </w:rPr>
        <w:t>behavioural</w:t>
      </w:r>
      <w:proofErr w:type="spellEnd"/>
      <w:r w:rsidRPr="00BD55CD">
        <w:rPr>
          <w:rFonts w:asciiTheme="majorBidi" w:hAnsiTheme="majorBidi"/>
          <w:color w:val="000000" w:themeColor="text1"/>
          <w:szCs w:val="20"/>
        </w:rPr>
        <w:t xml:space="preserve"> genetic analysis. </w:t>
      </w:r>
      <w:r w:rsidRPr="00BD55CD">
        <w:rPr>
          <w:rFonts w:asciiTheme="majorBidi" w:hAnsiTheme="majorBidi"/>
          <w:i/>
          <w:iCs/>
          <w:color w:val="000000" w:themeColor="text1"/>
          <w:szCs w:val="20"/>
        </w:rPr>
        <w:t>Social psychiatry and psychiatric epidemiology</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51</w:t>
      </w:r>
      <w:r w:rsidRPr="00BD55CD">
        <w:rPr>
          <w:rFonts w:asciiTheme="majorBidi" w:hAnsiTheme="majorBidi"/>
          <w:color w:val="000000" w:themeColor="text1"/>
          <w:szCs w:val="20"/>
        </w:rPr>
        <w:t xml:space="preserve">(3), 339–348. </w:t>
      </w:r>
      <w:hyperlink r:id="rId37" w:history="1">
        <w:r w:rsidRPr="00BD55CD">
          <w:rPr>
            <w:rStyle w:val="Hyperlink"/>
            <w:rFonts w:asciiTheme="majorBidi" w:hAnsiTheme="majorBidi"/>
            <w:szCs w:val="20"/>
          </w:rPr>
          <w:t>https://doi.org/10.1007/s00127-016-1178-7</w:t>
        </w:r>
      </w:hyperlink>
      <w:r w:rsidRPr="00BD55CD">
        <w:rPr>
          <w:rFonts w:asciiTheme="majorBidi" w:hAnsiTheme="majorBidi"/>
          <w:color w:val="000000" w:themeColor="text1"/>
          <w:szCs w:val="20"/>
        </w:rPr>
        <w:t xml:space="preserve"> </w:t>
      </w:r>
    </w:p>
    <w:p w14:paraId="4B863A8A" w14:textId="77777777" w:rsidR="00C45EED" w:rsidRPr="00BD55CD" w:rsidRDefault="00C45EED" w:rsidP="00C45EED">
      <w:pPr>
        <w:pStyle w:val="Heading2"/>
        <w:ind w:left="720" w:hanging="720"/>
        <w:rPr>
          <w:rFonts w:asciiTheme="majorBidi" w:hAnsiTheme="majorBidi"/>
          <w:color w:val="000000" w:themeColor="text1"/>
          <w:szCs w:val="20"/>
        </w:rPr>
      </w:pPr>
      <w:bookmarkStart w:id="21" w:name="_Majmudar,_I._K.,"/>
      <w:bookmarkEnd w:id="21"/>
      <w:r w:rsidRPr="00BD55CD">
        <w:rPr>
          <w:rFonts w:asciiTheme="majorBidi" w:hAnsiTheme="majorBidi"/>
          <w:color w:val="000000" w:themeColor="text1"/>
          <w:szCs w:val="20"/>
        </w:rPr>
        <w:t xml:space="preserve">Majmudar, I. K., Mihalopoulos, C., </w:t>
      </w:r>
      <w:proofErr w:type="spellStart"/>
      <w:r w:rsidRPr="00BD55CD">
        <w:rPr>
          <w:rFonts w:asciiTheme="majorBidi" w:hAnsiTheme="majorBidi"/>
          <w:color w:val="000000" w:themeColor="text1"/>
          <w:szCs w:val="20"/>
        </w:rPr>
        <w:t>Brijnath</w:t>
      </w:r>
      <w:proofErr w:type="spellEnd"/>
      <w:r w:rsidRPr="00BD55CD">
        <w:rPr>
          <w:rFonts w:asciiTheme="majorBidi" w:hAnsiTheme="majorBidi"/>
          <w:color w:val="000000" w:themeColor="text1"/>
          <w:szCs w:val="20"/>
        </w:rPr>
        <w:t xml:space="preserve">, B., Lim, M. H., Hall, N. Y., &amp; Engel, L. (2022). The impact of loneliness and social isolation on health state utility values: a systematic literature review. Quality of life research: an international journal of quality-of-life aspects of treatment, care and rehabilitation, 31(7), 1977–1997. </w:t>
      </w:r>
      <w:hyperlink r:id="rId38" w:history="1">
        <w:r w:rsidRPr="00BD55CD">
          <w:rPr>
            <w:rStyle w:val="Hyperlink"/>
            <w:rFonts w:asciiTheme="majorBidi" w:hAnsiTheme="majorBidi"/>
            <w:szCs w:val="20"/>
          </w:rPr>
          <w:t>https://doi.org/10.1007/s11136-021-03063-1</w:t>
        </w:r>
      </w:hyperlink>
    </w:p>
    <w:p w14:paraId="7780B026" w14:textId="77777777" w:rsidR="00C45EED" w:rsidRPr="00BD55CD" w:rsidRDefault="00C45EED" w:rsidP="00C45EED">
      <w:pPr>
        <w:pStyle w:val="Heading2"/>
        <w:ind w:left="720" w:hanging="720"/>
        <w:rPr>
          <w:rFonts w:asciiTheme="majorBidi" w:hAnsiTheme="majorBidi"/>
          <w:color w:val="000000" w:themeColor="text1"/>
          <w:szCs w:val="20"/>
        </w:rPr>
      </w:pPr>
      <w:bookmarkStart w:id="22" w:name="_Pantell,_M.,_Rehkopf,"/>
      <w:bookmarkEnd w:id="22"/>
      <w:r w:rsidRPr="00BD55CD">
        <w:rPr>
          <w:rFonts w:asciiTheme="majorBidi" w:hAnsiTheme="majorBidi"/>
          <w:color w:val="000000" w:themeColor="text1"/>
          <w:szCs w:val="20"/>
        </w:rPr>
        <w:t>Pantell, M., Rehkopf, D., Jutte, D., Syme, S. L., Balmes, J., &amp; Adler, N. (2013). Social isolation: a predictor of mortality comparable to traditional clinical risk factors. </w:t>
      </w:r>
      <w:r w:rsidRPr="00BD55CD">
        <w:rPr>
          <w:rFonts w:asciiTheme="majorBidi" w:hAnsiTheme="majorBidi"/>
          <w:i/>
          <w:iCs/>
          <w:color w:val="000000" w:themeColor="text1"/>
          <w:szCs w:val="20"/>
        </w:rPr>
        <w:t>American journal of public health</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103</w:t>
      </w:r>
      <w:r w:rsidRPr="00BD55CD">
        <w:rPr>
          <w:rFonts w:asciiTheme="majorBidi" w:hAnsiTheme="majorBidi"/>
          <w:color w:val="000000" w:themeColor="text1"/>
          <w:szCs w:val="20"/>
        </w:rPr>
        <w:t xml:space="preserve">(11), 2056–2062. </w:t>
      </w:r>
      <w:hyperlink r:id="rId39" w:history="1">
        <w:r w:rsidRPr="00BD55CD">
          <w:rPr>
            <w:rStyle w:val="Hyperlink"/>
            <w:rFonts w:asciiTheme="majorBidi" w:hAnsiTheme="majorBidi"/>
            <w:szCs w:val="20"/>
          </w:rPr>
          <w:t>https://doi.org/10.2105/AJPH.2013.301261</w:t>
        </w:r>
      </w:hyperlink>
    </w:p>
    <w:p w14:paraId="1EF290DA" w14:textId="77777777" w:rsidR="00C45EED" w:rsidRPr="00BD55CD" w:rsidRDefault="00C45EED" w:rsidP="00C45EED">
      <w:pPr>
        <w:pStyle w:val="Heading2"/>
        <w:ind w:left="720" w:hanging="720"/>
        <w:rPr>
          <w:rFonts w:asciiTheme="majorBidi" w:hAnsiTheme="majorBidi"/>
          <w:color w:val="000000" w:themeColor="text1"/>
          <w:szCs w:val="20"/>
        </w:rPr>
      </w:pPr>
      <w:bookmarkStart w:id="23" w:name="_Perissinotto,_C._M.,"/>
      <w:bookmarkEnd w:id="23"/>
      <w:proofErr w:type="spellStart"/>
      <w:r w:rsidRPr="00BD55CD">
        <w:rPr>
          <w:rFonts w:asciiTheme="majorBidi" w:hAnsiTheme="majorBidi"/>
          <w:color w:val="000000" w:themeColor="text1"/>
          <w:szCs w:val="20"/>
        </w:rPr>
        <w:t>Perissinotto</w:t>
      </w:r>
      <w:proofErr w:type="spellEnd"/>
      <w:r w:rsidRPr="00BD55CD">
        <w:rPr>
          <w:rFonts w:asciiTheme="majorBidi" w:hAnsiTheme="majorBidi"/>
          <w:color w:val="000000" w:themeColor="text1"/>
          <w:szCs w:val="20"/>
        </w:rPr>
        <w:t xml:space="preserve">, C. M., </w:t>
      </w:r>
      <w:proofErr w:type="spellStart"/>
      <w:r w:rsidRPr="00BD55CD">
        <w:rPr>
          <w:rFonts w:asciiTheme="majorBidi" w:hAnsiTheme="majorBidi"/>
          <w:color w:val="000000" w:themeColor="text1"/>
          <w:szCs w:val="20"/>
        </w:rPr>
        <w:t>Stijacic</w:t>
      </w:r>
      <w:proofErr w:type="spellEnd"/>
      <w:r w:rsidRPr="00BD55CD">
        <w:rPr>
          <w:rFonts w:asciiTheme="majorBidi" w:hAnsiTheme="majorBidi"/>
          <w:color w:val="000000" w:themeColor="text1"/>
          <w:szCs w:val="20"/>
        </w:rPr>
        <w:t xml:space="preserve"> </w:t>
      </w:r>
      <w:proofErr w:type="spellStart"/>
      <w:r w:rsidRPr="00BD55CD">
        <w:rPr>
          <w:rFonts w:asciiTheme="majorBidi" w:hAnsiTheme="majorBidi"/>
          <w:color w:val="000000" w:themeColor="text1"/>
          <w:szCs w:val="20"/>
        </w:rPr>
        <w:t>Cenzer</w:t>
      </w:r>
      <w:proofErr w:type="spellEnd"/>
      <w:r w:rsidRPr="00BD55CD">
        <w:rPr>
          <w:rFonts w:asciiTheme="majorBidi" w:hAnsiTheme="majorBidi"/>
          <w:color w:val="000000" w:themeColor="text1"/>
          <w:szCs w:val="20"/>
        </w:rPr>
        <w:t>, I., &amp; Covinsky, K. E. (2012). Loneliness in older persons: a predictor of functional decline and death. </w:t>
      </w:r>
      <w:r w:rsidRPr="00BD55CD">
        <w:rPr>
          <w:rFonts w:asciiTheme="majorBidi" w:hAnsiTheme="majorBidi"/>
          <w:i/>
          <w:iCs/>
          <w:color w:val="000000" w:themeColor="text1"/>
          <w:szCs w:val="20"/>
        </w:rPr>
        <w:t>Archives of internal medicine</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172</w:t>
      </w:r>
      <w:r w:rsidRPr="00BD55CD">
        <w:rPr>
          <w:rFonts w:asciiTheme="majorBidi" w:hAnsiTheme="majorBidi"/>
          <w:color w:val="000000" w:themeColor="text1"/>
          <w:szCs w:val="20"/>
        </w:rPr>
        <w:t xml:space="preserve">(14), 1078–1083. </w:t>
      </w:r>
      <w:hyperlink r:id="rId40" w:history="1">
        <w:r w:rsidRPr="00BD55CD">
          <w:rPr>
            <w:rStyle w:val="Hyperlink"/>
            <w:rFonts w:asciiTheme="majorBidi" w:hAnsiTheme="majorBidi"/>
            <w:szCs w:val="20"/>
          </w:rPr>
          <w:t>https://doi.org/10.1001/archinternmed.2012.1993</w:t>
        </w:r>
      </w:hyperlink>
    </w:p>
    <w:p w14:paraId="5AABB62A" w14:textId="77777777" w:rsidR="00C45EED" w:rsidRPr="00BD55CD" w:rsidRDefault="00C45EED" w:rsidP="00C45EED">
      <w:pPr>
        <w:pStyle w:val="Heading2"/>
        <w:ind w:left="720" w:hanging="720"/>
        <w:rPr>
          <w:rFonts w:asciiTheme="majorBidi" w:hAnsiTheme="majorBidi"/>
          <w:color w:val="000000" w:themeColor="text1"/>
          <w:szCs w:val="20"/>
        </w:rPr>
      </w:pPr>
      <w:bookmarkStart w:id="24" w:name="_Putnam,_R._D."/>
      <w:bookmarkEnd w:id="24"/>
      <w:r w:rsidRPr="00BD55CD">
        <w:rPr>
          <w:rFonts w:asciiTheme="majorBidi" w:hAnsiTheme="majorBidi"/>
          <w:color w:val="000000" w:themeColor="text1"/>
          <w:szCs w:val="20"/>
        </w:rPr>
        <w:t xml:space="preserve">Putnam, R. D. (2000). Bowling alone: The collapse and revival of American community. Simon &amp; Schuster. </w:t>
      </w:r>
      <w:hyperlink r:id="rId41" w:history="1">
        <w:r w:rsidRPr="00BD55CD">
          <w:rPr>
            <w:rStyle w:val="Hyperlink"/>
            <w:rFonts w:asciiTheme="majorBidi" w:hAnsiTheme="majorBidi"/>
            <w:szCs w:val="20"/>
          </w:rPr>
          <w:t>https://communistcaucus.com/wp-content/uploads/2021/12/Bowling-Alone.pdf</w:t>
        </w:r>
      </w:hyperlink>
      <w:r w:rsidRPr="00BD55CD">
        <w:rPr>
          <w:rFonts w:asciiTheme="majorBidi" w:hAnsiTheme="majorBidi"/>
          <w:color w:val="000000" w:themeColor="text1"/>
          <w:szCs w:val="20"/>
        </w:rPr>
        <w:t xml:space="preserve"> </w:t>
      </w:r>
    </w:p>
    <w:p w14:paraId="0878413A" w14:textId="77777777" w:rsidR="00C45EED" w:rsidRPr="00BD55CD" w:rsidRDefault="00C45EED" w:rsidP="00C45EED">
      <w:pPr>
        <w:pStyle w:val="Heading2"/>
        <w:ind w:left="720" w:hanging="720"/>
        <w:rPr>
          <w:rFonts w:asciiTheme="majorBidi" w:hAnsiTheme="majorBidi"/>
          <w:color w:val="000000" w:themeColor="text1"/>
          <w:szCs w:val="20"/>
        </w:rPr>
      </w:pPr>
      <w:bookmarkStart w:id="25" w:name="_Santini,_Z._I.,"/>
      <w:bookmarkEnd w:id="25"/>
      <w:r w:rsidRPr="00BD55CD">
        <w:rPr>
          <w:rFonts w:asciiTheme="majorBidi" w:hAnsiTheme="majorBidi"/>
          <w:color w:val="000000" w:themeColor="text1"/>
          <w:szCs w:val="20"/>
        </w:rPr>
        <w:t>Santini, Z. I., Jose, P. E., York Cornwell, E., Koyanagi, A., Nielsen, L., Hinrichsen, C., Meilstrup, C., Madsen, K. R., &amp; Koushede, V. (2020). Social disconnectedness, perceived isolation, and symptoms of depression and anxiety among older Americans (NSHAP): a longitudinal mediation analysis. </w:t>
      </w:r>
      <w:r w:rsidRPr="00BD55CD">
        <w:rPr>
          <w:rFonts w:asciiTheme="majorBidi" w:hAnsiTheme="majorBidi"/>
          <w:i/>
          <w:iCs/>
          <w:color w:val="000000" w:themeColor="text1"/>
          <w:szCs w:val="20"/>
        </w:rPr>
        <w:t>The Lancet. Public health</w:t>
      </w:r>
      <w:r w:rsidRPr="00BD55CD">
        <w:rPr>
          <w:rFonts w:asciiTheme="majorBidi" w:hAnsiTheme="majorBidi"/>
          <w:color w:val="000000" w:themeColor="text1"/>
          <w:szCs w:val="20"/>
        </w:rPr>
        <w:t>, </w:t>
      </w:r>
      <w:r w:rsidRPr="00BD55CD">
        <w:rPr>
          <w:rFonts w:asciiTheme="majorBidi" w:hAnsiTheme="majorBidi"/>
          <w:i/>
          <w:iCs/>
          <w:color w:val="000000" w:themeColor="text1"/>
          <w:szCs w:val="20"/>
        </w:rPr>
        <w:t>5</w:t>
      </w:r>
      <w:r w:rsidRPr="00BD55CD">
        <w:rPr>
          <w:rFonts w:asciiTheme="majorBidi" w:hAnsiTheme="majorBidi"/>
          <w:color w:val="000000" w:themeColor="text1"/>
          <w:szCs w:val="20"/>
        </w:rPr>
        <w:t xml:space="preserve">(1), e62–e70. </w:t>
      </w:r>
      <w:hyperlink r:id="rId42" w:history="1">
        <w:r w:rsidRPr="00BD55CD">
          <w:rPr>
            <w:rStyle w:val="Hyperlink"/>
            <w:rFonts w:asciiTheme="majorBidi" w:hAnsiTheme="majorBidi"/>
            <w:szCs w:val="20"/>
          </w:rPr>
          <w:t>https://doi.org/10.1016/S2468-2667(19)30230-0</w:t>
        </w:r>
      </w:hyperlink>
    </w:p>
    <w:p w14:paraId="086B0AFE" w14:textId="77777777" w:rsidR="00C45EED" w:rsidRPr="00BD55CD" w:rsidRDefault="00C45EED" w:rsidP="00C45EED">
      <w:pPr>
        <w:pStyle w:val="Heading2"/>
        <w:ind w:left="720" w:hanging="720"/>
        <w:rPr>
          <w:rFonts w:asciiTheme="majorBidi" w:hAnsiTheme="majorBidi"/>
          <w:color w:val="000000" w:themeColor="text1"/>
          <w:szCs w:val="20"/>
        </w:rPr>
      </w:pPr>
      <w:bookmarkStart w:id="26" w:name="_Steptoe,_A.,_Owen,"/>
      <w:bookmarkEnd w:id="26"/>
      <w:r w:rsidRPr="00BD55CD">
        <w:rPr>
          <w:rFonts w:asciiTheme="majorBidi" w:hAnsiTheme="majorBidi"/>
          <w:color w:val="000000" w:themeColor="text1"/>
          <w:szCs w:val="20"/>
        </w:rPr>
        <w:t>Steptoe, A., Owen, N., Kunz-Ebrecht, S. R., &amp; Brydon, L. (2004). Loneliness and neuroendocrine, cardiovascular, and inflammatory stress responses in middle-aged men and women</w:t>
      </w:r>
      <w:r w:rsidRPr="00BD55CD">
        <w:rPr>
          <w:rFonts w:asciiTheme="majorBidi" w:hAnsiTheme="majorBidi"/>
          <w:i/>
          <w:iCs/>
          <w:color w:val="000000" w:themeColor="text1"/>
          <w:szCs w:val="20"/>
        </w:rPr>
        <w:t xml:space="preserve">. </w:t>
      </w:r>
      <w:proofErr w:type="spellStart"/>
      <w:r w:rsidRPr="00BD55CD">
        <w:rPr>
          <w:rFonts w:asciiTheme="majorBidi" w:hAnsiTheme="majorBidi"/>
          <w:i/>
          <w:iCs/>
          <w:color w:val="000000" w:themeColor="text1"/>
          <w:szCs w:val="20"/>
        </w:rPr>
        <w:t>Psychoneuroendocrinology</w:t>
      </w:r>
      <w:proofErr w:type="spellEnd"/>
      <w:r w:rsidRPr="00BD55CD">
        <w:rPr>
          <w:rFonts w:asciiTheme="majorBidi" w:hAnsiTheme="majorBidi"/>
          <w:color w:val="000000" w:themeColor="text1"/>
          <w:szCs w:val="20"/>
        </w:rPr>
        <w:t xml:space="preserve">, 29(5), 593–611. </w:t>
      </w:r>
      <w:hyperlink r:id="rId43" w:history="1">
        <w:r w:rsidRPr="00BD55CD">
          <w:rPr>
            <w:rStyle w:val="Hyperlink"/>
            <w:rFonts w:asciiTheme="majorBidi" w:hAnsiTheme="majorBidi"/>
            <w:szCs w:val="20"/>
          </w:rPr>
          <w:t>https://doi.org/10.1016/S0306-4530(03)00086-6</w:t>
        </w:r>
      </w:hyperlink>
      <w:r w:rsidRPr="00BD55CD">
        <w:rPr>
          <w:rFonts w:asciiTheme="majorBidi" w:hAnsiTheme="majorBidi"/>
          <w:color w:val="000000" w:themeColor="text1"/>
          <w:szCs w:val="20"/>
        </w:rPr>
        <w:t xml:space="preserve"> </w:t>
      </w:r>
    </w:p>
    <w:p w14:paraId="0D91593D" w14:textId="77777777" w:rsidR="00C45EED" w:rsidRDefault="00C45EED" w:rsidP="00C45EED">
      <w:pPr>
        <w:pStyle w:val="Heading2"/>
        <w:ind w:left="720" w:hanging="720"/>
        <w:rPr>
          <w:rFonts w:asciiTheme="majorBidi" w:hAnsiTheme="majorBidi"/>
          <w:color w:val="000000" w:themeColor="text1"/>
          <w:sz w:val="24"/>
        </w:rPr>
      </w:pPr>
      <w:bookmarkStart w:id="27" w:name="_Valtorta,_N._K.,"/>
      <w:bookmarkEnd w:id="27"/>
      <w:proofErr w:type="spellStart"/>
      <w:r w:rsidRPr="00BD55CD">
        <w:rPr>
          <w:rFonts w:asciiTheme="majorBidi" w:hAnsiTheme="majorBidi"/>
          <w:color w:val="000000" w:themeColor="text1"/>
          <w:szCs w:val="20"/>
        </w:rPr>
        <w:t>Valtorta</w:t>
      </w:r>
      <w:proofErr w:type="spellEnd"/>
      <w:r w:rsidRPr="00BD55CD">
        <w:rPr>
          <w:rFonts w:asciiTheme="majorBidi" w:hAnsiTheme="majorBidi"/>
          <w:color w:val="000000" w:themeColor="text1"/>
          <w:szCs w:val="20"/>
        </w:rPr>
        <w:t xml:space="preserve">, N. K., Kanaan, M., Gilbody, S., Ronzi, S., &amp; Hanratty, B. (2016). Loneliness and social isolation as risk factors for coronary heart disease and stroke: systematic review and meta-analysis of longitudinal observational studies. </w:t>
      </w:r>
      <w:r w:rsidRPr="00BD55CD">
        <w:rPr>
          <w:rFonts w:asciiTheme="majorBidi" w:hAnsiTheme="majorBidi"/>
          <w:i/>
          <w:iCs/>
          <w:color w:val="000000" w:themeColor="text1"/>
          <w:szCs w:val="20"/>
        </w:rPr>
        <w:t>Heart (British Cardiac Society)</w:t>
      </w:r>
      <w:r w:rsidRPr="00BD55CD">
        <w:rPr>
          <w:rFonts w:asciiTheme="majorBidi" w:hAnsiTheme="majorBidi"/>
          <w:color w:val="000000" w:themeColor="text1"/>
          <w:szCs w:val="20"/>
        </w:rPr>
        <w:t xml:space="preserve">, 102(13), 1009–1016. </w:t>
      </w:r>
      <w:hyperlink r:id="rId44" w:history="1">
        <w:r w:rsidRPr="00BD55CD">
          <w:rPr>
            <w:rStyle w:val="Hyperlink"/>
            <w:rFonts w:asciiTheme="majorBidi" w:hAnsiTheme="majorBidi"/>
            <w:szCs w:val="20"/>
          </w:rPr>
          <w:t>https://doi.org/10.1136/heartjnl-2015-308790</w:t>
        </w:r>
      </w:hyperlink>
      <w:r w:rsidRPr="00BD55CD">
        <w:rPr>
          <w:rFonts w:asciiTheme="majorBidi" w:hAnsiTheme="majorBidi"/>
          <w:color w:val="000000" w:themeColor="text1"/>
          <w:szCs w:val="20"/>
        </w:rPr>
        <w:t xml:space="preserve"> </w:t>
      </w:r>
    </w:p>
    <w:p w14:paraId="2D502FE7" w14:textId="77777777" w:rsidR="00C45EED" w:rsidRPr="00C45EED" w:rsidRDefault="00C45EED" w:rsidP="00C45EED">
      <w:pPr>
        <w:pStyle w:val="Heading3"/>
        <w:spacing w:before="0" w:line="276" w:lineRule="auto"/>
        <w:ind w:left="720" w:hanging="720"/>
        <w:jc w:val="both"/>
        <w:rPr>
          <w:rFonts w:asciiTheme="majorBidi" w:hAnsiTheme="majorBidi" w:cstheme="majorBidi"/>
          <w:b w:val="0"/>
          <w:bCs w:val="0"/>
          <w:sz w:val="20"/>
          <w:szCs w:val="20"/>
          <w:lang w:bidi="fa-IR"/>
        </w:rPr>
      </w:pPr>
    </w:p>
    <w:p w14:paraId="430EF8A9" w14:textId="5C4AB6FD" w:rsidR="00C14724" w:rsidRPr="00732128" w:rsidRDefault="001B0E42" w:rsidP="009D6F59">
      <w:pPr>
        <w:spacing w:line="240" w:lineRule="auto"/>
        <w:contextualSpacing/>
        <w:jc w:val="both"/>
        <w:rPr>
          <w:rFonts w:asciiTheme="majorBidi" w:hAnsiTheme="majorBidi" w:cstheme="majorBidi"/>
          <w:sz w:val="20"/>
          <w:szCs w:val="20"/>
          <w:lang w:bidi="fa-IR"/>
        </w:rPr>
        <w:sectPr w:rsidR="00C14724" w:rsidRPr="00732128" w:rsidSect="001A4D3F">
          <w:headerReference w:type="first" r:id="rId45"/>
          <w:footerReference w:type="first" r:id="rId46"/>
          <w:type w:val="continuous"/>
          <w:pgSz w:w="11907" w:h="16839" w:code="9"/>
          <w:pgMar w:top="1440" w:right="1440" w:bottom="1440" w:left="1440" w:header="720" w:footer="720" w:gutter="0"/>
          <w:pgNumType w:start="1"/>
          <w:cols w:space="720"/>
          <w:docGrid w:linePitch="360"/>
        </w:sectPr>
      </w:pPr>
      <w:r>
        <w:rPr>
          <w:noProof/>
        </w:rPr>
        <mc:AlternateContent>
          <mc:Choice Requires="wps">
            <w:drawing>
              <wp:anchor distT="0" distB="0" distL="114300" distR="114300" simplePos="0" relativeHeight="251658240" behindDoc="1" locked="0" layoutInCell="1" allowOverlap="1" wp14:anchorId="3C3B9303" wp14:editId="395AF575">
                <wp:simplePos x="0" y="0"/>
                <wp:positionH relativeFrom="column">
                  <wp:posOffset>5576570</wp:posOffset>
                </wp:positionH>
                <wp:positionV relativeFrom="paragraph">
                  <wp:posOffset>7535545</wp:posOffset>
                </wp:positionV>
                <wp:extent cx="240665" cy="219075"/>
                <wp:effectExtent l="0" t="0" r="0" b="0"/>
                <wp:wrapNone/>
                <wp:docPr id="140864744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219075"/>
                        </a:xfrm>
                        <a:prstGeom prst="rect">
                          <a:avLst/>
                        </a:prstGeom>
                        <a:noFill/>
                        <a:ln>
                          <a:noFill/>
                        </a:ln>
                      </wps:spPr>
                      <wps:txbx>
                        <w:txbxContent>
                          <w:p w14:paraId="6942387A" w14:textId="73186051" w:rsidR="00432E80" w:rsidRPr="00FD71E4" w:rsidRDefault="00D23549" w:rsidP="00432E80">
                            <w:pPr>
                              <w:jc w:val="center"/>
                              <w:rPr>
                                <w:rFonts w:eastAsia="Times New Roman" w:cs="B Nazanin"/>
                                <w:b/>
                                <w:bCs/>
                                <w:color w:val="006666"/>
                                <w:sz w:val="18"/>
                                <w:szCs w:val="18"/>
                                <w:lang w:bidi="fa-IR"/>
                              </w:rPr>
                            </w:pPr>
                            <w:r w:rsidRPr="00FD71E4">
                              <w:rPr>
                                <w:rFonts w:eastAsia="Times New Roman" w:cs="B Nazanin"/>
                                <w:b/>
                                <w:bCs/>
                                <w:color w:val="006666"/>
                                <w:sz w:val="18"/>
                                <w:szCs w:val="18"/>
                                <w:lang w:bidi="fa-IR"/>
                              </w:rPr>
                              <w:t>3</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C3B9303" id="Text Box 35" o:spid="_x0000_s1029" type="#_x0000_t202" style="position:absolute;left:0;text-align:left;margin-left:439.1pt;margin-top:593.35pt;width:18.95pt;height:17.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" filled="f" stroked="f">
                <v:textbox>
                  <w:txbxContent>
                    <w:p w14:paraId="6942387A" w14:textId="73186051" w:rsidR="00432E80" w:rsidRPr="00FD71E4" w:rsidRDefault="00D23549" w:rsidP="00432E80">
                      <w:pPr>
                        <w:jc w:val="center"/>
                        <w:rPr>
                          <w:rFonts w:eastAsia="Times New Roman" w:cs="B Nazanin"/>
                          <w:b/>
                          <w:bCs/>
                          <w:color w:val="006666"/>
                          <w:sz w:val="18"/>
                          <w:szCs w:val="18"/>
                          <w:lang w:bidi="fa-IR"/>
                        </w:rPr>
                      </w:pPr>
                      <w:r w:rsidRPr="00FD71E4">
                        <w:rPr>
                          <w:rFonts w:eastAsia="Times New Roman" w:cs="B Nazanin"/>
                          <w:b/>
                          <w:bCs/>
                          <w:color w:val="006666"/>
                          <w:sz w:val="18"/>
                          <w:szCs w:val="18"/>
                          <w:lang w:bidi="fa-IR"/>
                        </w:rPr>
                        <w:t>3</w:t>
                      </w:r>
                    </w:p>
                  </w:txbxContent>
                </v:textbox>
              </v:shape>
            </w:pict>
          </mc:Fallback>
        </mc:AlternateContent>
      </w:r>
    </w:p>
    <w:p w14:paraId="30664F6D" w14:textId="5413D7A1" w:rsidR="00B07171" w:rsidRDefault="00B07171" w:rsidP="00244020">
      <w:pPr>
        <w:widowControl w:val="0"/>
        <w:autoSpaceDE w:val="0"/>
        <w:autoSpaceDN w:val="0"/>
        <w:adjustRightInd w:val="0"/>
        <w:spacing w:after="0" w:line="360" w:lineRule="auto"/>
        <w:jc w:val="both"/>
        <w:rPr>
          <w:rFonts w:ascii="Cambria" w:hAnsi="Cambria" w:cs="B Mitra"/>
          <w:sz w:val="22"/>
          <w:szCs w:val="22"/>
          <w:lang w:bidi="fa-IR"/>
        </w:rPr>
        <w:sectPr w:rsidR="00B07171" w:rsidSect="009D2B65">
          <w:type w:val="continuous"/>
          <w:pgSz w:w="11907" w:h="16839" w:code="9"/>
          <w:pgMar w:top="1440" w:right="1440" w:bottom="1440" w:left="1440" w:header="1134" w:footer="964" w:gutter="0"/>
          <w:pgNumType w:start="2"/>
          <w:cols w:num="2" w:space="720"/>
          <w:docGrid w:linePitch="360"/>
        </w:sectPr>
      </w:pPr>
    </w:p>
    <w:p w14:paraId="7B0BCA09" w14:textId="412E8579" w:rsidR="00470633" w:rsidRPr="00E32345" w:rsidRDefault="00470633" w:rsidP="00732128">
      <w:pPr>
        <w:spacing w:after="0" w:line="360" w:lineRule="auto"/>
        <w:contextualSpacing/>
        <w:jc w:val="both"/>
        <w:rPr>
          <w:rFonts w:asciiTheme="majorBidi" w:hAnsiTheme="majorBidi" w:cstheme="majorBidi"/>
          <w:sz w:val="20"/>
          <w:szCs w:val="20"/>
          <w:rtl/>
        </w:rPr>
      </w:pPr>
    </w:p>
    <w:sectPr w:rsidR="00470633" w:rsidRPr="00E32345" w:rsidSect="005045AE">
      <w:headerReference w:type="default" r:id="rId47"/>
      <w:footerReference w:type="even" r:id="rId48"/>
      <w:footerReference w:type="default" r:id="rId49"/>
      <w:headerReference w:type="first" r:id="rId50"/>
      <w:footerReference w:type="first" r:id="rId51"/>
      <w:footnotePr>
        <w:numRestart w:val="eachPage"/>
      </w:footnotePr>
      <w:type w:val="continuous"/>
      <w:pgSz w:w="11907" w:h="16839" w:code="9"/>
      <w:pgMar w:top="1418" w:right="1418" w:bottom="1418" w:left="1418" w:header="720" w:footer="851" w:gutter="0"/>
      <w:pgNumType w:start="6"/>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22409" w14:textId="77777777" w:rsidR="00164EFC" w:rsidRDefault="00164EFC" w:rsidP="00312F5A">
      <w:pPr>
        <w:spacing w:after="0" w:line="240" w:lineRule="auto"/>
      </w:pPr>
      <w:r>
        <w:separator/>
      </w:r>
    </w:p>
  </w:endnote>
  <w:endnote w:type="continuationSeparator" w:id="0">
    <w:p w14:paraId="620B9D03" w14:textId="77777777" w:rsidR="00164EFC" w:rsidRDefault="00164EFC" w:rsidP="00312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Nazanin">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Mitra">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Open Sans">
    <w:charset w:val="00"/>
    <w:family w:val="swiss"/>
    <w:pitch w:val="variable"/>
    <w:sig w:usb0="E00002EF" w:usb1="4000205B" w:usb2="00000028" w:usb3="00000000" w:csb0="0000019F" w:csb1="00000000"/>
  </w:font>
  <w:font w:name="Titr">
    <w:altName w:val="Courier New"/>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Lotus">
    <w:altName w:val="Arial"/>
    <w:charset w:val="B2"/>
    <w:family w:val="auto"/>
    <w:pitch w:val="variable"/>
    <w:sig w:usb0="00002001" w:usb1="00000000" w:usb2="00000000" w:usb3="00000000" w:csb0="00000040"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raditional Arabic">
    <w:panose1 w:val="02020603050405020304"/>
    <w:charset w:val="00"/>
    <w:family w:val="roman"/>
    <w:pitch w:val="variable"/>
    <w:sig w:usb0="00002003" w:usb1="80000000" w:usb2="00000008" w:usb3="00000000" w:csb0="00000041"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Zar">
    <w:altName w:val="Courier New"/>
    <w:charset w:val="B2"/>
    <w:family w:val="auto"/>
    <w:pitch w:val="variable"/>
    <w:sig w:usb0="00002000" w:usb1="00000000" w:usb2="00000000" w:usb3="00000000" w:csb0="00000040" w:csb1="00000000"/>
  </w:font>
  <w:font w:name="Yagut">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IRANSans">
    <w:charset w:val="00"/>
    <w:family w:val="roman"/>
    <w:pitch w:val="variable"/>
    <w:sig w:usb0="8000202F" w:usb1="8000200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794A" w14:textId="2C083C49" w:rsidR="00D2587D" w:rsidRDefault="001B0E42" w:rsidP="0014234C">
    <w:pPr>
      <w:pStyle w:val="Footer"/>
      <w:tabs>
        <w:tab w:val="clear" w:pos="4680"/>
        <w:tab w:val="clear" w:pos="9360"/>
        <w:tab w:val="center" w:pos="4513"/>
        <w:tab w:val="right" w:pos="9027"/>
      </w:tabs>
    </w:pPr>
    <w:r>
      <w:rPr>
        <w:noProof/>
      </w:rPr>
      <mc:AlternateContent>
        <mc:Choice Requires="wps">
          <w:drawing>
            <wp:anchor distT="0" distB="0" distL="114300" distR="114300" simplePos="0" relativeHeight="251649536" behindDoc="0" locked="0" layoutInCell="1" allowOverlap="1" wp14:anchorId="5F936AB1" wp14:editId="3165DE27">
              <wp:simplePos x="0" y="0"/>
              <wp:positionH relativeFrom="column">
                <wp:posOffset>-19685</wp:posOffset>
              </wp:positionH>
              <wp:positionV relativeFrom="paragraph">
                <wp:posOffset>0</wp:posOffset>
              </wp:positionV>
              <wp:extent cx="6022975" cy="6985"/>
              <wp:effectExtent l="0" t="0" r="15875" b="12065"/>
              <wp:wrapNone/>
              <wp:docPr id="965490329"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985"/>
                      </a:xfrm>
                      <a:prstGeom prst="straightConnector1">
                        <a:avLst/>
                      </a:prstGeom>
                      <a:noFill/>
                      <a:ln w="19050" cap="flat" cmpd="sng">
                        <a:solidFill>
                          <a:srgbClr val="4DD64A"/>
                        </a:solidFill>
                        <a:prstDash val="sysDot"/>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5D46CC80" id="_x0000_t32" coordsize="21600,21600" o:spt="32" o:oned="t" path="m,l21600,21600e" filled="f">
              <v:path arrowok="t" fillok="f" o:connecttype="none"/>
              <o:lock v:ext="edit" shapetype="t"/>
            </v:shapetype>
            <v:shape id="Straight Arrow Connector 23" o:spid="_x0000_s1026" type="#_x0000_t32" style="position:absolute;margin-left:-1.55pt;margin-top:0;width:474.25pt;height:.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" strokecolor="#4dd64a" strokeweight="1.5pt">
              <v:stroke dashstyle="1 1"/>
            </v:shape>
          </w:pict>
        </mc:Fallback>
      </mc:AlternateContent>
    </w:r>
    <w:r w:rsidR="00D2587D" w:rsidRPr="00FD3E7C">
      <w:rPr>
        <w:b/>
        <w:bCs/>
      </w:rPr>
      <w:t xml:space="preserve">Journal of Research and Urban Planning </w:t>
    </w:r>
    <w:r w:rsidR="00D2587D">
      <w:t>(</w:t>
    </w:r>
    <w:proofErr w:type="spellStart"/>
    <w:r w:rsidR="00D2587D">
      <w:t>Isuue</w:t>
    </w:r>
    <w:proofErr w:type="spellEnd"/>
    <w:r w:rsidR="00D2587D">
      <w:t xml:space="preserve"> 4</w:t>
    </w:r>
    <w:r w:rsidR="00D2587D">
      <w:rPr>
        <w:lang w:val="en-US"/>
      </w:rPr>
      <w:t>5</w:t>
    </w:r>
    <w:r w:rsidR="00D2587D">
      <w:t xml:space="preserve">, Spring 20201) </w:t>
    </w:r>
    <w:r w:rsidR="00D2587D" w:rsidRPr="00FD3E7C">
      <w:rPr>
        <w:color w:val="00B050"/>
      </w:rPr>
      <w:fldChar w:fldCharType="begin"/>
    </w:r>
    <w:r w:rsidR="00D2587D" w:rsidRPr="00FD3E7C">
      <w:rPr>
        <w:color w:val="00B050"/>
      </w:rPr>
      <w:instrText xml:space="preserve"> PAGE   \* MERGEFORMAT </w:instrText>
    </w:r>
    <w:r w:rsidR="00D2587D" w:rsidRPr="00FD3E7C">
      <w:rPr>
        <w:color w:val="00B050"/>
      </w:rPr>
      <w:fldChar w:fldCharType="separate"/>
    </w:r>
    <w:r w:rsidR="00D2587D">
      <w:rPr>
        <w:noProof/>
        <w:color w:val="00B050"/>
      </w:rPr>
      <w:t>2</w:t>
    </w:r>
    <w:r w:rsidR="00D2587D" w:rsidRPr="00FD3E7C">
      <w:rPr>
        <w:noProof/>
        <w:color w:val="00B05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160C" w14:textId="3FB4DF69" w:rsidR="008F65B0" w:rsidRPr="008F65B0" w:rsidRDefault="008F65B0">
    <w:pPr>
      <w:pStyle w:val="Footer"/>
      <w:jc w:val="right"/>
      <w:rPr>
        <w:rFonts w:asciiTheme="majorBidi" w:hAnsiTheme="majorBidi" w:cstheme="majorBidi"/>
        <w:color w:val="008080"/>
      </w:rPr>
    </w:pPr>
    <w:r>
      <w:rPr>
        <w:noProof/>
      </w:rPr>
      <mc:AlternateContent>
        <mc:Choice Requires="wps">
          <w:drawing>
            <wp:anchor distT="0" distB="0" distL="114300" distR="114300" simplePos="0" relativeHeight="251659264" behindDoc="0" locked="0" layoutInCell="1" allowOverlap="1" wp14:anchorId="1D036BBB" wp14:editId="05685D44">
              <wp:simplePos x="0" y="0"/>
              <wp:positionH relativeFrom="rightMargin">
                <wp:posOffset>-153670</wp:posOffset>
              </wp:positionH>
              <wp:positionV relativeFrom="paragraph">
                <wp:posOffset>-40322</wp:posOffset>
              </wp:positionV>
              <wp:extent cx="264160" cy="245110"/>
              <wp:effectExtent l="0" t="0" r="21590" b="21590"/>
              <wp:wrapNone/>
              <wp:docPr id="1212910570"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160" cy="245110"/>
                      </a:xfrm>
                      <a:prstGeom prst="roundRect">
                        <a:avLst/>
                      </a:prstGeom>
                      <a:noFill/>
                      <a:ln>
                        <a:solidFill>
                          <a:srgbClr val="00666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10AC29" id="Rectangle: Rounded Corners 21" o:spid="_x0000_s1026" style="position:absolute;margin-left:-12.1pt;margin-top:-3.15pt;width:20.8pt;height:19.3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" filled="f" strokecolor="#066" strokeweight="1pt">
              <v:stroke joinstyle="miter"/>
              <v:path arrowok="t"/>
              <w10:wrap anchorx="margin"/>
            </v:roundrect>
          </w:pict>
        </mc:Fallback>
      </mc:AlternateContent>
    </w:r>
    <w:r w:rsidRPr="009B69A2">
      <w:rPr>
        <w:rFonts w:asciiTheme="majorBidi" w:hAnsiTheme="majorBidi" w:cstheme="majorBidi"/>
        <w:noProof/>
        <w:color w:val="008080"/>
      </w:rPr>
      <mc:AlternateContent>
        <mc:Choice Requires="wps">
          <w:drawing>
            <wp:anchor distT="0" distB="0" distL="114300" distR="114300" simplePos="0" relativeHeight="251661312" behindDoc="0" locked="0" layoutInCell="1" allowOverlap="1" wp14:anchorId="1CE5AEDA" wp14:editId="50E4D937">
              <wp:simplePos x="0" y="0"/>
              <wp:positionH relativeFrom="column">
                <wp:posOffset>-94271</wp:posOffset>
              </wp:positionH>
              <wp:positionV relativeFrom="paragraph">
                <wp:posOffset>-11031</wp:posOffset>
              </wp:positionV>
              <wp:extent cx="2129536" cy="251968"/>
              <wp:effectExtent l="0" t="0" r="0" b="0"/>
              <wp:wrapNone/>
              <wp:docPr id="1966626715" name="Text Box 1"/>
              <wp:cNvGraphicFramePr/>
              <a:graphic xmlns:a="http://schemas.openxmlformats.org/drawingml/2006/main">
                <a:graphicData uri="http://schemas.microsoft.com/office/word/2010/wordprocessingShape">
                  <wps:wsp>
                    <wps:cNvSpPr txBox="1"/>
                    <wps:spPr>
                      <a:xfrm>
                        <a:off x="0" y="0"/>
                        <a:ext cx="2129536" cy="251968"/>
                      </a:xfrm>
                      <a:prstGeom prst="rect">
                        <a:avLst/>
                      </a:prstGeom>
                      <a:noFill/>
                      <a:ln>
                        <a:noFill/>
                      </a:ln>
                    </wps:spPr>
                    <wps:txbx>
                      <w:txbxContent>
                        <w:p w14:paraId="75E8D1BC" w14:textId="77777777" w:rsidR="008F65B0" w:rsidRPr="00683FD7" w:rsidRDefault="008F65B0" w:rsidP="008F65B0">
                          <w:pPr>
                            <w:jc w:val="center"/>
                            <w:rPr>
                              <w:b/>
                              <w:bCs/>
                              <w:color w:val="006666"/>
                            </w:rPr>
                          </w:pPr>
                          <w:r w:rsidRPr="00B6692E">
                            <w:rPr>
                              <w:rFonts w:asciiTheme="majorBidi" w:hAnsiTheme="majorBidi" w:cstheme="majorBidi"/>
                              <w:b/>
                              <w:bCs/>
                              <w:color w:val="006666"/>
                              <w:sz w:val="18"/>
                              <w:szCs w:val="18"/>
                              <w:lang w:bidi="fa-IR"/>
                            </w:rPr>
                            <w:t>Journal of Clinical Psychology Studies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5AEDA" id="_x0000_t202" coordsize="21600,21600" o:spt="202" path="m,l,21600r21600,l21600,xe">
              <v:stroke joinstyle="miter"/>
              <v:path gradientshapeok="t" o:connecttype="rect"/>
            </v:shapetype>
            <v:shape id="Text Box 1" o:spid="_x0000_s1030" type="#_x0000_t202" style="position:absolute;left:0;text-align:left;margin-left:-7.4pt;margin-top:-.85pt;width:167.7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" filled="f" stroked="f">
              <v:textbox>
                <w:txbxContent>
                  <w:p w14:paraId="75E8D1BC" w14:textId="77777777" w:rsidR="008F65B0" w:rsidRPr="00683FD7" w:rsidRDefault="008F65B0" w:rsidP="008F65B0">
                    <w:pPr>
                      <w:jc w:val="center"/>
                      <w:rPr>
                        <w:b/>
                        <w:bCs/>
                        <w:color w:val="006666"/>
                      </w:rPr>
                    </w:pPr>
                    <w:r w:rsidRPr="00B6692E">
                      <w:rPr>
                        <w:rFonts w:asciiTheme="majorBidi" w:hAnsiTheme="majorBidi" w:cstheme="majorBidi"/>
                        <w:b/>
                        <w:bCs/>
                        <w:color w:val="006666"/>
                        <w:sz w:val="18"/>
                        <w:szCs w:val="18"/>
                        <w:lang w:bidi="fa-IR"/>
                      </w:rPr>
                      <w:t>Journal of Clinical Psychology Studies</w:t>
                    </w:r>
                  </w:p>
                </w:txbxContent>
              </v:textbox>
            </v:shape>
          </w:pict>
        </mc:Fallback>
      </mc:AlternateContent>
    </w:r>
    <w:sdt>
      <w:sdtPr>
        <w:rPr>
          <w:rFonts w:asciiTheme="majorBidi" w:hAnsiTheme="majorBidi" w:cstheme="majorBidi"/>
          <w:color w:val="008080"/>
        </w:rPr>
        <w:id w:val="-1569177610"/>
        <w:docPartObj>
          <w:docPartGallery w:val="Page Numbers (Bottom of Page)"/>
          <w:docPartUnique/>
        </w:docPartObj>
      </w:sdtPr>
      <w:sdtEndPr>
        <w:rPr>
          <w:noProof/>
        </w:rPr>
      </w:sdtEndPr>
      <w:sdtContent>
        <w:r w:rsidRPr="008F65B0">
          <w:rPr>
            <w:rFonts w:asciiTheme="majorBidi" w:hAnsiTheme="majorBidi" w:cstheme="majorBidi"/>
            <w:color w:val="008080"/>
          </w:rPr>
          <w:fldChar w:fldCharType="begin"/>
        </w:r>
        <w:r w:rsidRPr="008F65B0">
          <w:rPr>
            <w:rFonts w:asciiTheme="majorBidi" w:hAnsiTheme="majorBidi" w:cstheme="majorBidi"/>
            <w:color w:val="008080"/>
          </w:rPr>
          <w:instrText xml:space="preserve"> PAGE   \* MERGEFORMAT </w:instrText>
        </w:r>
        <w:r w:rsidRPr="008F65B0">
          <w:rPr>
            <w:rFonts w:asciiTheme="majorBidi" w:hAnsiTheme="majorBidi" w:cstheme="majorBidi"/>
            <w:color w:val="008080"/>
          </w:rPr>
          <w:fldChar w:fldCharType="separate"/>
        </w:r>
        <w:r w:rsidRPr="008F65B0">
          <w:rPr>
            <w:rFonts w:asciiTheme="majorBidi" w:hAnsiTheme="majorBidi" w:cstheme="majorBidi"/>
            <w:noProof/>
            <w:color w:val="008080"/>
          </w:rPr>
          <w:t>2</w:t>
        </w:r>
        <w:r w:rsidRPr="008F65B0">
          <w:rPr>
            <w:rFonts w:asciiTheme="majorBidi" w:hAnsiTheme="majorBidi" w:cstheme="majorBidi"/>
            <w:noProof/>
            <w:color w:val="008080"/>
          </w:rPr>
          <w:fldChar w:fldCharType="end"/>
        </w:r>
      </w:sdtContent>
    </w:sdt>
  </w:p>
  <w:p w14:paraId="29EE41AB" w14:textId="77777777" w:rsidR="008F65B0" w:rsidRPr="008F65B0" w:rsidRDefault="008F65B0">
    <w:pPr>
      <w:pStyle w:val="Footer"/>
      <w:rPr>
        <w:rFonts w:asciiTheme="majorBidi" w:hAnsiTheme="majorBidi" w:cstheme="majorBidi"/>
        <w:color w:val="0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ED98" w14:textId="77777777" w:rsidR="00D2587D" w:rsidRDefault="00D2587D">
    <w:pPr>
      <w:pStyle w:val="Footer"/>
    </w:pPr>
  </w:p>
  <w:p w14:paraId="27FAD75B" w14:textId="77777777" w:rsidR="00D2587D" w:rsidRDefault="00D258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CFA0" w14:textId="77777777" w:rsidR="00D2587D" w:rsidRDefault="00D258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3F6C" w14:textId="77777777" w:rsidR="00D2587D" w:rsidRDefault="00D2587D" w:rsidP="00522052">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6CF9" w14:textId="49883428" w:rsidR="00D2587D" w:rsidRPr="005045AE" w:rsidRDefault="001B0E42" w:rsidP="002464EC">
    <w:pPr>
      <w:pStyle w:val="NoSpacing"/>
      <w:pBdr>
        <w:bottom w:val="dotted" w:sz="4" w:space="1" w:color="006666"/>
      </w:pBdr>
      <w:bidi/>
      <w:rPr>
        <w:b/>
        <w:bCs/>
        <w:color w:val="006666"/>
      </w:rPr>
    </w:pPr>
    <w:r w:rsidRPr="005045AE">
      <w:rPr>
        <w:b/>
        <w:bCs/>
        <w:noProof/>
      </w:rPr>
      <mc:AlternateContent>
        <mc:Choice Requires="wps">
          <w:drawing>
            <wp:anchor distT="0" distB="0" distL="114300" distR="114300" simplePos="0" relativeHeight="251657216" behindDoc="0" locked="0" layoutInCell="1" allowOverlap="1" wp14:anchorId="674EDF29" wp14:editId="7617836B">
              <wp:simplePos x="0" y="0"/>
              <wp:positionH relativeFrom="column">
                <wp:posOffset>22225</wp:posOffset>
              </wp:positionH>
              <wp:positionV relativeFrom="paragraph">
                <wp:posOffset>-4445</wp:posOffset>
              </wp:positionV>
              <wp:extent cx="238760" cy="194310"/>
              <wp:effectExtent l="0" t="0" r="8890" b="0"/>
              <wp:wrapNone/>
              <wp:docPr id="562215986" name="Rectangle: Rounded Corners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760" cy="194310"/>
                      </a:xfrm>
                      <a:prstGeom prst="roundRect">
                        <a:avLst/>
                      </a:prstGeom>
                      <a:noFill/>
                      <a:ln>
                        <a:solidFill>
                          <a:srgbClr val="00666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70E993" id="Rectangle: Rounded Corners 19" o:spid="_x0000_s1026" style="position:absolute;margin-left:1.75pt;margin-top:-.35pt;width:18.8pt;height:1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" filled="f" strokecolor="#066" strokeweight="1pt">
              <v:stroke joinstyle="miter"/>
              <v:path arrowok="t"/>
            </v:roundrect>
          </w:pict>
        </mc:Fallback>
      </mc:AlternateContent>
    </w:r>
    <w:r w:rsidR="00D2587D" w:rsidRPr="005045AE">
      <w:rPr>
        <w:rFonts w:ascii="IRANSans" w:hAnsi="IRANSans" w:cs="IRANSans"/>
        <w:b/>
        <w:bCs/>
        <w:color w:val="006666"/>
        <w:sz w:val="14"/>
        <w:szCs w:val="14"/>
        <w:rtl/>
      </w:rPr>
      <w:t>فصلنامه علمی</w:t>
    </w:r>
    <w:r w:rsidR="00942922" w:rsidRPr="005045AE">
      <w:rPr>
        <w:rFonts w:ascii="IRANSans" w:hAnsi="IRANSans" w:cs="IRANSans" w:hint="cs"/>
        <w:b/>
        <w:bCs/>
        <w:color w:val="006666"/>
        <w:sz w:val="14"/>
        <w:szCs w:val="14"/>
        <w:rtl/>
      </w:rPr>
      <w:t xml:space="preserve"> </w:t>
    </w:r>
    <w:r w:rsidR="00D2587D" w:rsidRPr="005045AE">
      <w:rPr>
        <w:rFonts w:ascii="IRANSans" w:hAnsi="IRANSans" w:cs="IRANSans"/>
        <w:b/>
        <w:bCs/>
        <w:color w:val="006666"/>
        <w:sz w:val="14"/>
        <w:szCs w:val="14"/>
        <w:rtl/>
      </w:rPr>
      <w:t xml:space="preserve">- پژوهشی </w:t>
    </w:r>
    <w:r w:rsidR="00A76BB3" w:rsidRPr="005045AE">
      <w:rPr>
        <w:rFonts w:ascii="IRANSans" w:hAnsi="IRANSans" w:cs="IRANSans"/>
        <w:b/>
        <w:bCs/>
        <w:color w:val="006666"/>
        <w:sz w:val="14"/>
        <w:szCs w:val="14"/>
        <w:rtl/>
      </w:rPr>
      <w:t xml:space="preserve">مطالعات </w:t>
    </w:r>
    <w:r w:rsidR="0015476E" w:rsidRPr="005045AE">
      <w:rPr>
        <w:rFonts w:ascii="IRANSans" w:hAnsi="IRANSans" w:cs="IRANSans"/>
        <w:b/>
        <w:bCs/>
        <w:color w:val="006666"/>
        <w:sz w:val="14"/>
        <w:szCs w:val="14"/>
        <w:rtl/>
      </w:rPr>
      <w:t>روان‌شناسی</w:t>
    </w:r>
    <w:r w:rsidR="00A76BB3" w:rsidRPr="005045AE">
      <w:rPr>
        <w:rFonts w:ascii="IRANSans" w:hAnsi="IRANSans" w:cs="IRANSans"/>
        <w:b/>
        <w:bCs/>
        <w:color w:val="006666"/>
        <w:sz w:val="14"/>
        <w:szCs w:val="14"/>
        <w:rtl/>
      </w:rPr>
      <w:t xml:space="preserve"> بالینی</w:t>
    </w:r>
    <w:r w:rsidR="00D2587D" w:rsidRPr="005045AE">
      <w:rPr>
        <w:b/>
        <w:bCs/>
        <w:color w:val="006666"/>
      </w:rPr>
      <w:ptab w:relativeTo="margin" w:alignment="center" w:leader="none"/>
    </w:r>
    <w:r w:rsidR="00D2587D" w:rsidRPr="005045AE">
      <w:rPr>
        <w:b/>
        <w:bCs/>
        <w:color w:val="006666"/>
      </w:rPr>
      <w:ptab w:relativeTo="margin" w:alignment="right" w:leader="none"/>
    </w:r>
    <w:r w:rsidR="00D2587D" w:rsidRPr="005045AE">
      <w:rPr>
        <w:b/>
        <w:bCs/>
        <w:color w:val="006666"/>
      </w:rPr>
      <w:fldChar w:fldCharType="begin"/>
    </w:r>
    <w:r w:rsidR="00D2587D" w:rsidRPr="005045AE">
      <w:rPr>
        <w:b/>
        <w:bCs/>
        <w:color w:val="006666"/>
      </w:rPr>
      <w:instrText xml:space="preserve"> PAGE   \* MERGEFORMAT </w:instrText>
    </w:r>
    <w:r w:rsidR="00D2587D" w:rsidRPr="005045AE">
      <w:rPr>
        <w:b/>
        <w:bCs/>
        <w:color w:val="006666"/>
      </w:rPr>
      <w:fldChar w:fldCharType="separate"/>
    </w:r>
    <w:r w:rsidR="000D1FC1" w:rsidRPr="005045AE">
      <w:rPr>
        <w:b/>
        <w:bCs/>
        <w:noProof/>
        <w:color w:val="006666"/>
        <w:rtl/>
      </w:rPr>
      <w:t>9</w:t>
    </w:r>
    <w:r w:rsidR="00D2587D" w:rsidRPr="005045AE">
      <w:rPr>
        <w:b/>
        <w:bCs/>
        <w:noProof/>
        <w:color w:val="006666"/>
      </w:rPr>
      <w:fldChar w:fldCharType="end"/>
    </w:r>
    <w:r w:rsidR="00D2587D" w:rsidRPr="005045AE">
      <w:rPr>
        <w:b/>
        <w:bCs/>
        <w:noProof/>
        <w:color w:val="00666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A6BD" w14:textId="77777777" w:rsidR="00D2587D" w:rsidRDefault="00D25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C10F" w14:textId="77777777" w:rsidR="00164EFC" w:rsidRPr="00001241" w:rsidRDefault="00164EFC" w:rsidP="00001241">
      <w:pPr>
        <w:pStyle w:val="Footer"/>
      </w:pPr>
    </w:p>
  </w:footnote>
  <w:footnote w:type="continuationSeparator" w:id="0">
    <w:p w14:paraId="1170EE30" w14:textId="77777777" w:rsidR="00164EFC" w:rsidRPr="00001241" w:rsidRDefault="00164EFC" w:rsidP="00001241">
      <w:pPr>
        <w:pStyle w:val="Footer"/>
      </w:pPr>
    </w:p>
  </w:footnote>
  <w:footnote w:type="continuationNotice" w:id="1">
    <w:p w14:paraId="0A829F16" w14:textId="77777777" w:rsidR="00164EFC" w:rsidRPr="00001241" w:rsidRDefault="00164EFC" w:rsidP="00001241">
      <w:pPr>
        <w:pStyle w:val="Footer"/>
      </w:pPr>
    </w:p>
  </w:footnote>
  <w:footnote w:id="2">
    <w:p w14:paraId="72F0BA39" w14:textId="77777777" w:rsidR="00A050F6" w:rsidRPr="00A050F6" w:rsidRDefault="00A050F6" w:rsidP="00A050F6">
      <w:pPr>
        <w:pStyle w:val="FootnoteText"/>
        <w:bidi w:val="0"/>
        <w:rPr>
          <w:rFonts w:asciiTheme="majorBidi" w:hAnsiTheme="majorBidi" w:cs="B Mitra"/>
          <w:color w:val="EE0000"/>
          <w:sz w:val="19"/>
          <w:szCs w:val="19"/>
          <w:lang w:bidi="ar-SA"/>
        </w:rPr>
      </w:pPr>
      <w:r w:rsidRPr="00A050F6">
        <w:rPr>
          <w:rFonts w:asciiTheme="majorBidi" w:hAnsiTheme="majorBidi" w:cs="B Mitra"/>
          <w:color w:val="EE0000"/>
          <w:sz w:val="19"/>
          <w:szCs w:val="19"/>
          <w:lang w:bidi="ar-SA"/>
        </w:rPr>
        <w:footnoteRef/>
      </w:r>
      <w:r w:rsidRPr="00A050F6">
        <w:rPr>
          <w:rFonts w:asciiTheme="majorBidi" w:hAnsiTheme="majorBidi" w:cs="B Mitra"/>
          <w:color w:val="EE0000"/>
          <w:sz w:val="19"/>
          <w:szCs w:val="19"/>
          <w:rtl/>
          <w:lang w:bidi="ar-SA"/>
        </w:rPr>
        <w:t xml:space="preserve"> </w:t>
      </w:r>
      <w:r w:rsidRPr="00A050F6">
        <w:rPr>
          <w:rFonts w:asciiTheme="majorBidi" w:hAnsiTheme="majorBidi" w:cs="B Mitra"/>
          <w:color w:val="EE0000"/>
          <w:sz w:val="19"/>
          <w:szCs w:val="19"/>
          <w:lang w:bidi="ar-SA"/>
        </w:rPr>
        <w:t>If the article is derived from a thesis, please indicate so.</w:t>
      </w:r>
    </w:p>
    <w:p w14:paraId="2079FF9A" w14:textId="18250BAE" w:rsidR="00A050F6" w:rsidRDefault="00A050F6" w:rsidP="00A050F6">
      <w:pPr>
        <w:pStyle w:val="FootnoteText"/>
        <w:bidi w:val="0"/>
        <w:rPr>
          <w:rFonts w:hint="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8192" w14:textId="77777777" w:rsidR="00C45EED" w:rsidRDefault="00C45EED" w:rsidP="00F449D2">
    <w:pPr>
      <w:pStyle w:val="Heading3"/>
      <w:pBdr>
        <w:bottom w:val="dotted" w:sz="4" w:space="1" w:color="006666"/>
      </w:pBdr>
      <w:jc w:val="center"/>
      <w:rPr>
        <w:rFonts w:asciiTheme="majorBidi" w:hAnsiTheme="majorBidi" w:cstheme="majorBidi"/>
        <w:color w:val="006666"/>
        <w:sz w:val="16"/>
        <w:szCs w:val="18"/>
        <w:lang w:val="en-US"/>
      </w:rPr>
    </w:pPr>
  </w:p>
  <w:p w14:paraId="10F769C4" w14:textId="3B5B7D59" w:rsidR="00D2587D" w:rsidRPr="00B6692E" w:rsidRDefault="00F449D2" w:rsidP="00F449D2">
    <w:pPr>
      <w:pStyle w:val="Heading3"/>
      <w:pBdr>
        <w:bottom w:val="dotted" w:sz="4" w:space="1" w:color="006666"/>
      </w:pBdr>
      <w:jc w:val="center"/>
      <w:rPr>
        <w:rFonts w:asciiTheme="majorBidi" w:hAnsiTheme="majorBidi" w:cstheme="majorBidi"/>
        <w:color w:val="006666"/>
        <w:sz w:val="16"/>
        <w:szCs w:val="18"/>
        <w:lang w:val="en-GB"/>
      </w:rPr>
    </w:pPr>
    <w:r w:rsidRPr="00F449D2">
      <w:rPr>
        <w:rFonts w:asciiTheme="majorBidi" w:hAnsiTheme="majorBidi" w:cstheme="majorBidi"/>
        <w:color w:val="006666"/>
        <w:sz w:val="16"/>
        <w:szCs w:val="18"/>
        <w:lang w:val="en-US"/>
      </w:rPr>
      <w:t>Loneliness as a Public Health Issue: Implications, Challenges, and Future Directions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30A4" w14:textId="77777777" w:rsidR="00D2587D" w:rsidRPr="005D01FA" w:rsidRDefault="00D2587D" w:rsidP="00FD6ABB">
    <w:pPr>
      <w:spacing w:after="0" w:line="240" w:lineRule="auto"/>
      <w:jc w:val="center"/>
      <w:rPr>
        <w:rFonts w:ascii="Cambria" w:hAnsi="Cambria"/>
        <w:b/>
        <w:bCs/>
        <w:sz w:val="32"/>
        <w:szCs w:val="32"/>
        <w:lang w:val="e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D42C" w14:textId="77777777" w:rsidR="00F1236A" w:rsidRDefault="00F1236A" w:rsidP="00F1236A">
    <w:pPr>
      <w:spacing w:after="0" w:line="240" w:lineRule="auto"/>
      <w:jc w:val="center"/>
      <w:rPr>
        <w:rFonts w:cs="B Mitra"/>
        <w:b/>
        <w:bCs/>
        <w:spacing w:val="10"/>
        <w:sz w:val="16"/>
        <w:szCs w:val="16"/>
      </w:rPr>
    </w:pPr>
  </w:p>
  <w:p w14:paraId="25353520" w14:textId="77777777" w:rsidR="00F1236A" w:rsidRDefault="00F1236A" w:rsidP="00F1236A">
    <w:pPr>
      <w:spacing w:after="0" w:line="240" w:lineRule="auto"/>
      <w:jc w:val="center"/>
      <w:rPr>
        <w:rFonts w:cs="B Mitra"/>
        <w:b/>
        <w:bCs/>
        <w:spacing w:val="10"/>
        <w:sz w:val="16"/>
        <w:szCs w:val="16"/>
      </w:rPr>
    </w:pPr>
  </w:p>
  <w:p w14:paraId="0A898EC1" w14:textId="63360AFE" w:rsidR="00D2587D" w:rsidRPr="002604B0" w:rsidRDefault="002604B0" w:rsidP="002604B0">
    <w:pPr>
      <w:pBdr>
        <w:bottom w:val="dotted" w:sz="4" w:space="1" w:color="006666"/>
      </w:pBdr>
      <w:spacing w:after="0" w:line="240" w:lineRule="auto"/>
      <w:jc w:val="center"/>
      <w:rPr>
        <w:rFonts w:ascii="IRANSans" w:hAnsi="IRANSans" w:cs="IRANSans"/>
        <w:color w:val="006666"/>
        <w:sz w:val="13"/>
        <w:szCs w:val="13"/>
      </w:rPr>
    </w:pPr>
    <w:r w:rsidRPr="002604B0">
      <w:rPr>
        <w:rFonts w:ascii="IRANSans" w:hAnsi="IRANSans" w:cs="IRANSans"/>
        <w:b/>
        <w:bCs/>
        <w:color w:val="006666"/>
        <w:sz w:val="13"/>
        <w:szCs w:val="13"/>
        <w:rtl/>
        <w:lang w:bidi="fa-IR"/>
      </w:rPr>
      <w:t>اثربخش</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طرحواره درمان</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ه</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جان</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گروه</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بر متعادل‌ساز</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صفت تار</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ک</w:t>
    </w:r>
    <w:r w:rsidRPr="002604B0">
      <w:rPr>
        <w:rFonts w:ascii="IRANSans" w:hAnsi="IRANSans" w:cs="IRANSans"/>
        <w:b/>
        <w:bCs/>
        <w:color w:val="006666"/>
        <w:sz w:val="13"/>
        <w:szCs w:val="13"/>
        <w:rtl/>
        <w:lang w:bidi="fa-IR"/>
      </w:rPr>
      <w:t xml:space="preserve"> شخص</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ت،</w:t>
    </w:r>
    <w:r w:rsidRPr="002604B0">
      <w:rPr>
        <w:rFonts w:ascii="IRANSans" w:hAnsi="IRANSans" w:cs="IRANSans"/>
        <w:b/>
        <w:bCs/>
        <w:color w:val="006666"/>
        <w:sz w:val="13"/>
        <w:szCs w:val="13"/>
        <w:rtl/>
        <w:lang w:bidi="fa-IR"/>
      </w:rPr>
      <w:t xml:space="preserve"> افزا</w:t>
    </w:r>
    <w:r w:rsidRPr="002604B0">
      <w:rPr>
        <w:rFonts w:ascii="IRANSans" w:hAnsi="IRANSans" w:cs="IRANSans" w:hint="cs"/>
        <w:b/>
        <w:bCs/>
        <w:color w:val="006666"/>
        <w:sz w:val="13"/>
        <w:szCs w:val="13"/>
        <w:rtl/>
        <w:lang w:bidi="fa-IR"/>
      </w:rPr>
      <w:t>ی</w:t>
    </w:r>
    <w:r w:rsidRPr="002604B0">
      <w:rPr>
        <w:rFonts w:ascii="IRANSans" w:hAnsi="IRANSans" w:cs="IRANSans" w:hint="eastAsia"/>
        <w:b/>
        <w:bCs/>
        <w:color w:val="006666"/>
        <w:sz w:val="13"/>
        <w:szCs w:val="13"/>
        <w:rtl/>
        <w:lang w:bidi="fa-IR"/>
      </w:rPr>
      <w:t>ش</w:t>
    </w:r>
    <w:r w:rsidRPr="002604B0">
      <w:rPr>
        <w:rFonts w:ascii="IRANSans" w:hAnsi="IRANSans" w:cs="IRANSans"/>
        <w:b/>
        <w:bCs/>
        <w:color w:val="006666"/>
        <w:sz w:val="13"/>
        <w:szCs w:val="13"/>
        <w:rtl/>
        <w:lang w:bidi="fa-IR"/>
      </w:rPr>
      <w:t xml:space="preserve"> شکفتگ</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و </w:t>
    </w:r>
    <w:r w:rsidR="00A97E59">
      <w:rPr>
        <w:rFonts w:ascii="IRANSans" w:hAnsi="IRANSans" w:cs="IRANSans"/>
        <w:b/>
        <w:bCs/>
        <w:color w:val="006666"/>
        <w:sz w:val="13"/>
        <w:szCs w:val="13"/>
        <w:rtl/>
        <w:lang w:bidi="fa-IR"/>
      </w:rPr>
      <w:t>انعطاف‌پذ</w:t>
    </w:r>
    <w:r w:rsidR="00A97E59">
      <w:rPr>
        <w:rFonts w:ascii="IRANSans" w:hAnsi="IRANSans" w:cs="IRANSans" w:hint="cs"/>
        <w:b/>
        <w:bCs/>
        <w:color w:val="006666"/>
        <w:sz w:val="13"/>
        <w:szCs w:val="13"/>
        <w:rtl/>
        <w:lang w:bidi="fa-IR"/>
      </w:rPr>
      <w:t>ی</w:t>
    </w:r>
    <w:r w:rsidR="00A97E59">
      <w:rPr>
        <w:rFonts w:ascii="IRANSans" w:hAnsi="IRANSans" w:cs="IRANSans" w:hint="eastAsia"/>
        <w:b/>
        <w:bCs/>
        <w:color w:val="006666"/>
        <w:sz w:val="13"/>
        <w:szCs w:val="13"/>
        <w:rtl/>
        <w:lang w:bidi="fa-IR"/>
      </w:rPr>
      <w:t>ر</w:t>
    </w:r>
    <w:r w:rsidR="00A97E59">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شناخت</w:t>
    </w:r>
    <w:r w:rsidRPr="002604B0">
      <w:rPr>
        <w:rFonts w:ascii="IRANSans" w:hAnsi="IRANSans" w:cs="IRANSans" w:hint="cs"/>
        <w:b/>
        <w:bCs/>
        <w:color w:val="006666"/>
        <w:sz w:val="13"/>
        <w:szCs w:val="13"/>
        <w:rtl/>
        <w:lang w:bidi="fa-IR"/>
      </w:rPr>
      <w:t>ی</w:t>
    </w:r>
    <w:r w:rsidRPr="002604B0">
      <w:rPr>
        <w:rFonts w:ascii="IRANSans" w:hAnsi="IRANSans" w:cs="IRANSans"/>
        <w:b/>
        <w:bCs/>
        <w:color w:val="006666"/>
        <w:sz w:val="13"/>
        <w:szCs w:val="13"/>
        <w:rtl/>
        <w:lang w:bidi="fa-IR"/>
      </w:rPr>
      <w:t xml:space="preserve"> زنان سرپرست خانواده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B42B" w14:textId="77777777" w:rsidR="00D2587D" w:rsidRPr="005B181B" w:rsidRDefault="00D2587D" w:rsidP="00652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A30A351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A6289D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7F60C46"/>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0B587522"/>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9E4BF3E"/>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8782F5A"/>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3C4EE1AE"/>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75CA610A"/>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D66F39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1F6630"/>
    <w:multiLevelType w:val="hybridMultilevel"/>
    <w:tmpl w:val="BE2AE87A"/>
    <w:lvl w:ilvl="0" w:tplc="1E96CF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DE2156"/>
    <w:multiLevelType w:val="hybridMultilevel"/>
    <w:tmpl w:val="447491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C6B07FE"/>
    <w:multiLevelType w:val="hybridMultilevel"/>
    <w:tmpl w:val="FEB27A24"/>
    <w:lvl w:ilvl="0" w:tplc="6EA29B58">
      <w:start w:val="1"/>
      <w:numFmt w:val="decimal"/>
      <w:lvlText w:val="%1-"/>
      <w:lvlJc w:val="left"/>
      <w:pPr>
        <w:ind w:left="720" w:hanging="36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2F4205"/>
    <w:multiLevelType w:val="hybridMultilevel"/>
    <w:tmpl w:val="2D2C63E8"/>
    <w:lvl w:ilvl="0" w:tplc="5CEC2AE6">
      <w:numFmt w:val="bullet"/>
      <w:lvlText w:val="-"/>
      <w:lvlJc w:val="left"/>
      <w:pPr>
        <w:ind w:left="720" w:hanging="360"/>
      </w:pPr>
      <w:rPr>
        <w:rFonts w:ascii="Tahoma" w:eastAsia="Calibri" w:hAnsi="Tahoma"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7E7517"/>
    <w:multiLevelType w:val="multilevel"/>
    <w:tmpl w:val="AAAC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876AD6"/>
    <w:multiLevelType w:val="hybridMultilevel"/>
    <w:tmpl w:val="BE00A33C"/>
    <w:lvl w:ilvl="0" w:tplc="9090866E">
      <w:start w:val="1"/>
      <w:numFmt w:val="decimal"/>
      <w:lvlText w:val="%1-"/>
      <w:lvlJc w:val="left"/>
      <w:pPr>
        <w:tabs>
          <w:tab w:val="num" w:pos="502"/>
        </w:tabs>
        <w:ind w:left="502"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7AD5659"/>
    <w:multiLevelType w:val="hybridMultilevel"/>
    <w:tmpl w:val="B4C2F1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720F0"/>
    <w:multiLevelType w:val="multilevel"/>
    <w:tmpl w:val="1D14C994"/>
    <w:lvl w:ilvl="0">
      <w:start w:val="1"/>
      <w:numFmt w:val="bullet"/>
      <w:lvlText w:val=""/>
      <w:lvlJc w:val="left"/>
      <w:pPr>
        <w:tabs>
          <w:tab w:val="num" w:pos="648"/>
        </w:tabs>
        <w:ind w:left="648" w:hanging="360"/>
      </w:pPr>
      <w:rPr>
        <w:rFonts w:ascii="Symbol" w:hAnsi="Symbol" w:hint="default"/>
        <w:sz w:val="20"/>
      </w:rPr>
    </w:lvl>
    <w:lvl w:ilvl="1">
      <w:start w:val="1"/>
      <w:numFmt w:val="bullet"/>
      <w:lvlText w:val="o"/>
      <w:lvlJc w:val="left"/>
      <w:pPr>
        <w:tabs>
          <w:tab w:val="num" w:pos="1368"/>
        </w:tabs>
        <w:ind w:left="1368" w:hanging="360"/>
      </w:pPr>
      <w:rPr>
        <w:rFonts w:ascii="Courier New" w:hAnsi="Courier New" w:hint="default"/>
        <w:sz w:val="20"/>
      </w:rPr>
    </w:lvl>
    <w:lvl w:ilvl="2" w:tentative="1">
      <w:start w:val="1"/>
      <w:numFmt w:val="bullet"/>
      <w:lvlText w:val=""/>
      <w:lvlJc w:val="left"/>
      <w:pPr>
        <w:tabs>
          <w:tab w:val="num" w:pos="2088"/>
        </w:tabs>
        <w:ind w:left="2088" w:hanging="360"/>
      </w:pPr>
      <w:rPr>
        <w:rFonts w:ascii="Wingdings" w:hAnsi="Wingdings" w:hint="default"/>
        <w:sz w:val="20"/>
      </w:rPr>
    </w:lvl>
    <w:lvl w:ilvl="3" w:tentative="1">
      <w:start w:val="1"/>
      <w:numFmt w:val="bullet"/>
      <w:lvlText w:val=""/>
      <w:lvlJc w:val="left"/>
      <w:pPr>
        <w:tabs>
          <w:tab w:val="num" w:pos="2808"/>
        </w:tabs>
        <w:ind w:left="2808" w:hanging="360"/>
      </w:pPr>
      <w:rPr>
        <w:rFonts w:ascii="Wingdings" w:hAnsi="Wingdings" w:hint="default"/>
        <w:sz w:val="20"/>
      </w:rPr>
    </w:lvl>
    <w:lvl w:ilvl="4" w:tentative="1">
      <w:start w:val="1"/>
      <w:numFmt w:val="bullet"/>
      <w:lvlText w:val=""/>
      <w:lvlJc w:val="left"/>
      <w:pPr>
        <w:tabs>
          <w:tab w:val="num" w:pos="3528"/>
        </w:tabs>
        <w:ind w:left="3528" w:hanging="360"/>
      </w:pPr>
      <w:rPr>
        <w:rFonts w:ascii="Wingdings" w:hAnsi="Wingdings" w:hint="default"/>
        <w:sz w:val="20"/>
      </w:rPr>
    </w:lvl>
    <w:lvl w:ilvl="5" w:tentative="1">
      <w:start w:val="1"/>
      <w:numFmt w:val="bullet"/>
      <w:lvlText w:val=""/>
      <w:lvlJc w:val="left"/>
      <w:pPr>
        <w:tabs>
          <w:tab w:val="num" w:pos="4248"/>
        </w:tabs>
        <w:ind w:left="4248" w:hanging="360"/>
      </w:pPr>
      <w:rPr>
        <w:rFonts w:ascii="Wingdings" w:hAnsi="Wingdings" w:hint="default"/>
        <w:sz w:val="20"/>
      </w:rPr>
    </w:lvl>
    <w:lvl w:ilvl="6" w:tentative="1">
      <w:start w:val="1"/>
      <w:numFmt w:val="bullet"/>
      <w:lvlText w:val=""/>
      <w:lvlJc w:val="left"/>
      <w:pPr>
        <w:tabs>
          <w:tab w:val="num" w:pos="4968"/>
        </w:tabs>
        <w:ind w:left="4968" w:hanging="360"/>
      </w:pPr>
      <w:rPr>
        <w:rFonts w:ascii="Wingdings" w:hAnsi="Wingdings" w:hint="default"/>
        <w:sz w:val="20"/>
      </w:rPr>
    </w:lvl>
    <w:lvl w:ilvl="7" w:tentative="1">
      <w:start w:val="1"/>
      <w:numFmt w:val="bullet"/>
      <w:lvlText w:val=""/>
      <w:lvlJc w:val="left"/>
      <w:pPr>
        <w:tabs>
          <w:tab w:val="num" w:pos="5688"/>
        </w:tabs>
        <w:ind w:left="5688" w:hanging="360"/>
      </w:pPr>
      <w:rPr>
        <w:rFonts w:ascii="Wingdings" w:hAnsi="Wingdings" w:hint="default"/>
        <w:sz w:val="20"/>
      </w:rPr>
    </w:lvl>
    <w:lvl w:ilvl="8" w:tentative="1">
      <w:start w:val="1"/>
      <w:numFmt w:val="bullet"/>
      <w:lvlText w:val=""/>
      <w:lvlJc w:val="left"/>
      <w:pPr>
        <w:tabs>
          <w:tab w:val="num" w:pos="6408"/>
        </w:tabs>
        <w:ind w:left="6408" w:hanging="360"/>
      </w:pPr>
      <w:rPr>
        <w:rFonts w:ascii="Wingdings" w:hAnsi="Wingdings" w:hint="default"/>
        <w:sz w:val="20"/>
      </w:rPr>
    </w:lvl>
  </w:abstractNum>
  <w:abstractNum w:abstractNumId="17" w15:restartNumberingAfterBreak="0">
    <w:nsid w:val="38997E52"/>
    <w:multiLevelType w:val="hybridMultilevel"/>
    <w:tmpl w:val="468E4270"/>
    <w:lvl w:ilvl="0" w:tplc="092A025A">
      <w:start w:val="1"/>
      <w:numFmt w:val="decimal"/>
      <w:pStyle w:val="REF"/>
      <w:lvlText w:val="[%1]"/>
      <w:lvlJc w:val="right"/>
      <w:pPr>
        <w:tabs>
          <w:tab w:val="num" w:pos="454"/>
        </w:tabs>
        <w:ind w:left="454" w:hanging="170"/>
      </w:pPr>
      <w:rPr>
        <w:rFonts w:ascii="Times New Roman" w:hAnsi="Times New Roman" w:cs="Nazanin" w:hint="default"/>
        <w:sz w:val="18"/>
        <w:szCs w:val="20"/>
      </w:rPr>
    </w:lvl>
    <w:lvl w:ilvl="1" w:tplc="03123BC0">
      <w:start w:val="1"/>
      <w:numFmt w:val="upperLetter"/>
      <w:lvlText w:val="%2."/>
      <w:lvlJc w:val="left"/>
      <w:pPr>
        <w:ind w:left="1440" w:hanging="360"/>
      </w:pPr>
      <w:rPr>
        <w:rFonts w:cs="Times New Roman"/>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3EBF6EAA"/>
    <w:multiLevelType w:val="hybridMultilevel"/>
    <w:tmpl w:val="8AD0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241806"/>
    <w:multiLevelType w:val="hybridMultilevel"/>
    <w:tmpl w:val="493C0A84"/>
    <w:lvl w:ilvl="0" w:tplc="CBE24B5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65832"/>
    <w:multiLevelType w:val="hybridMultilevel"/>
    <w:tmpl w:val="6FCEC8F2"/>
    <w:lvl w:ilvl="0" w:tplc="CBC620CA">
      <w:start w:val="1"/>
      <w:numFmt w:val="decimal"/>
      <w:suff w:val="space"/>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1" w15:restartNumberingAfterBreak="0">
    <w:nsid w:val="494F17D0"/>
    <w:multiLevelType w:val="hybridMultilevel"/>
    <w:tmpl w:val="35A45776"/>
    <w:lvl w:ilvl="0" w:tplc="C01C688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AC1014"/>
    <w:multiLevelType w:val="hybridMultilevel"/>
    <w:tmpl w:val="8A404684"/>
    <w:lvl w:ilvl="0" w:tplc="DB087D96">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3" w15:restartNumberingAfterBreak="0">
    <w:nsid w:val="511B4037"/>
    <w:multiLevelType w:val="hybridMultilevel"/>
    <w:tmpl w:val="D68C5F5C"/>
    <w:lvl w:ilvl="0" w:tplc="217263A2">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19341E"/>
    <w:multiLevelType w:val="multilevel"/>
    <w:tmpl w:val="25C0AE7A"/>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5" w15:restartNumberingAfterBreak="0">
    <w:nsid w:val="5F434E33"/>
    <w:multiLevelType w:val="hybridMultilevel"/>
    <w:tmpl w:val="6A06013C"/>
    <w:lvl w:ilvl="0" w:tplc="0409000F">
      <w:start w:val="1"/>
      <w:numFmt w:val="decimal"/>
      <w:lvlText w:val="%1."/>
      <w:lvlJc w:val="lef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6" w15:restartNumberingAfterBreak="0">
    <w:nsid w:val="610A798D"/>
    <w:multiLevelType w:val="hybridMultilevel"/>
    <w:tmpl w:val="62B655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94E8C"/>
    <w:multiLevelType w:val="hybridMultilevel"/>
    <w:tmpl w:val="DCFA1F86"/>
    <w:lvl w:ilvl="0" w:tplc="74B608F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A824A9"/>
    <w:multiLevelType w:val="singleLevel"/>
    <w:tmpl w:val="7C5A0000"/>
    <w:lvl w:ilvl="0">
      <w:start w:val="6"/>
      <w:numFmt w:val="decimal"/>
      <w:pStyle w:val="a"/>
      <w:lvlText w:val="(%1)"/>
      <w:lvlJc w:val="left"/>
      <w:pPr>
        <w:tabs>
          <w:tab w:val="num" w:pos="360"/>
        </w:tabs>
        <w:ind w:left="340" w:hanging="340"/>
      </w:pPr>
      <w:rPr>
        <w:rFonts w:cs="Times New Roman"/>
      </w:rPr>
    </w:lvl>
  </w:abstractNum>
  <w:abstractNum w:abstractNumId="29" w15:restartNumberingAfterBreak="0">
    <w:nsid w:val="77A5549E"/>
    <w:multiLevelType w:val="hybridMultilevel"/>
    <w:tmpl w:val="06462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8A20D7"/>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CE404E4"/>
    <w:multiLevelType w:val="hybridMultilevel"/>
    <w:tmpl w:val="872ACFDC"/>
    <w:lvl w:ilvl="0" w:tplc="AFD6130E">
      <w:start w:val="17"/>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02833">
    <w:abstractNumId w:val="25"/>
  </w:num>
  <w:num w:numId="2" w16cid:durableId="913203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4720930">
    <w:abstractNumId w:val="0"/>
  </w:num>
  <w:num w:numId="4" w16cid:durableId="1142773192">
    <w:abstractNumId w:val="28"/>
  </w:num>
  <w:num w:numId="5" w16cid:durableId="289359397">
    <w:abstractNumId w:val="14"/>
  </w:num>
  <w:num w:numId="6" w16cid:durableId="1293513726">
    <w:abstractNumId w:val="8"/>
  </w:num>
  <w:num w:numId="7" w16cid:durableId="63382404">
    <w:abstractNumId w:val="6"/>
  </w:num>
  <w:num w:numId="8" w16cid:durableId="757750044">
    <w:abstractNumId w:val="5"/>
  </w:num>
  <w:num w:numId="9" w16cid:durableId="1892687341">
    <w:abstractNumId w:val="4"/>
  </w:num>
  <w:num w:numId="10" w16cid:durableId="1744177305">
    <w:abstractNumId w:val="3"/>
  </w:num>
  <w:num w:numId="11" w16cid:durableId="775947306">
    <w:abstractNumId w:val="7"/>
  </w:num>
  <w:num w:numId="12" w16cid:durableId="829297682">
    <w:abstractNumId w:val="2"/>
  </w:num>
  <w:num w:numId="13" w16cid:durableId="1769232863">
    <w:abstractNumId w:val="1"/>
  </w:num>
  <w:num w:numId="14" w16cid:durableId="442068758">
    <w:abstractNumId w:val="30"/>
  </w:num>
  <w:num w:numId="15" w16cid:durableId="678775013">
    <w:abstractNumId w:val="17"/>
  </w:num>
  <w:num w:numId="16" w16cid:durableId="1058093623">
    <w:abstractNumId w:val="8"/>
  </w:num>
  <w:num w:numId="17" w16cid:durableId="1340617691">
    <w:abstractNumId w:val="11"/>
  </w:num>
  <w:num w:numId="18" w16cid:durableId="972635243">
    <w:abstractNumId w:val="19"/>
  </w:num>
  <w:num w:numId="19" w16cid:durableId="385187040">
    <w:abstractNumId w:val="12"/>
  </w:num>
  <w:num w:numId="20" w16cid:durableId="1815873884">
    <w:abstractNumId w:val="18"/>
  </w:num>
  <w:num w:numId="21" w16cid:durableId="2136286815">
    <w:abstractNumId w:val="21"/>
  </w:num>
  <w:num w:numId="22" w16cid:durableId="294793154">
    <w:abstractNumId w:val="27"/>
  </w:num>
  <w:num w:numId="23" w16cid:durableId="428701788">
    <w:abstractNumId w:val="10"/>
  </w:num>
  <w:num w:numId="24" w16cid:durableId="2004698851">
    <w:abstractNumId w:val="20"/>
  </w:num>
  <w:num w:numId="25" w16cid:durableId="2106732378">
    <w:abstractNumId w:val="13"/>
  </w:num>
  <w:num w:numId="26" w16cid:durableId="9122729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4202892">
    <w:abstractNumId w:val="26"/>
  </w:num>
  <w:num w:numId="28" w16cid:durableId="34234014">
    <w:abstractNumId w:val="15"/>
  </w:num>
  <w:num w:numId="29" w16cid:durableId="439035988">
    <w:abstractNumId w:val="31"/>
  </w:num>
  <w:num w:numId="30" w16cid:durableId="513109397">
    <w:abstractNumId w:val="23"/>
  </w:num>
  <w:num w:numId="31" w16cid:durableId="2143881878">
    <w:abstractNumId w:val="24"/>
  </w:num>
  <w:num w:numId="32" w16cid:durableId="1139809448">
    <w:abstractNumId w:val="16"/>
  </w:num>
  <w:num w:numId="33" w16cid:durableId="2036538419">
    <w:abstractNumId w:val="29"/>
  </w:num>
  <w:num w:numId="34" w16cid:durableId="1146777160">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o:colormru v:ext="edit" colors="#4dd64a"/>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83"/>
    <w:rsid w:val="00001241"/>
    <w:rsid w:val="000049DD"/>
    <w:rsid w:val="0001001A"/>
    <w:rsid w:val="00011FC6"/>
    <w:rsid w:val="000141E3"/>
    <w:rsid w:val="00014C30"/>
    <w:rsid w:val="00015000"/>
    <w:rsid w:val="00015DBE"/>
    <w:rsid w:val="00022D48"/>
    <w:rsid w:val="0002503C"/>
    <w:rsid w:val="00025923"/>
    <w:rsid w:val="00030963"/>
    <w:rsid w:val="0003128E"/>
    <w:rsid w:val="0003342C"/>
    <w:rsid w:val="000344F2"/>
    <w:rsid w:val="0003498C"/>
    <w:rsid w:val="00035631"/>
    <w:rsid w:val="00036CC8"/>
    <w:rsid w:val="000407D5"/>
    <w:rsid w:val="00041A83"/>
    <w:rsid w:val="00042F89"/>
    <w:rsid w:val="00043C5D"/>
    <w:rsid w:val="00043D55"/>
    <w:rsid w:val="00044876"/>
    <w:rsid w:val="00044AA4"/>
    <w:rsid w:val="00045886"/>
    <w:rsid w:val="00047ACF"/>
    <w:rsid w:val="00050AE7"/>
    <w:rsid w:val="00050D7E"/>
    <w:rsid w:val="00051AFA"/>
    <w:rsid w:val="000556C2"/>
    <w:rsid w:val="00055CE2"/>
    <w:rsid w:val="00061932"/>
    <w:rsid w:val="0006449A"/>
    <w:rsid w:val="00065148"/>
    <w:rsid w:val="00065376"/>
    <w:rsid w:val="00065A8D"/>
    <w:rsid w:val="00066237"/>
    <w:rsid w:val="0006715C"/>
    <w:rsid w:val="00067590"/>
    <w:rsid w:val="00070E97"/>
    <w:rsid w:val="000724A3"/>
    <w:rsid w:val="00073A08"/>
    <w:rsid w:val="00073DE2"/>
    <w:rsid w:val="00074740"/>
    <w:rsid w:val="00075772"/>
    <w:rsid w:val="00075EC6"/>
    <w:rsid w:val="00082010"/>
    <w:rsid w:val="000823FC"/>
    <w:rsid w:val="00084173"/>
    <w:rsid w:val="0008512E"/>
    <w:rsid w:val="00092050"/>
    <w:rsid w:val="0009252A"/>
    <w:rsid w:val="000927BC"/>
    <w:rsid w:val="00093D83"/>
    <w:rsid w:val="00094211"/>
    <w:rsid w:val="000954E8"/>
    <w:rsid w:val="00095892"/>
    <w:rsid w:val="00095EA2"/>
    <w:rsid w:val="000975B4"/>
    <w:rsid w:val="000A1C84"/>
    <w:rsid w:val="000A3DAD"/>
    <w:rsid w:val="000A56A3"/>
    <w:rsid w:val="000A637B"/>
    <w:rsid w:val="000A63E7"/>
    <w:rsid w:val="000A655F"/>
    <w:rsid w:val="000A65A3"/>
    <w:rsid w:val="000A65AD"/>
    <w:rsid w:val="000B047E"/>
    <w:rsid w:val="000B0BE4"/>
    <w:rsid w:val="000B29B2"/>
    <w:rsid w:val="000B460A"/>
    <w:rsid w:val="000B4B3D"/>
    <w:rsid w:val="000B5707"/>
    <w:rsid w:val="000B670E"/>
    <w:rsid w:val="000B7E63"/>
    <w:rsid w:val="000C00D9"/>
    <w:rsid w:val="000C08C3"/>
    <w:rsid w:val="000C4783"/>
    <w:rsid w:val="000C4C07"/>
    <w:rsid w:val="000C5528"/>
    <w:rsid w:val="000C5A9B"/>
    <w:rsid w:val="000C6346"/>
    <w:rsid w:val="000C653D"/>
    <w:rsid w:val="000C6E86"/>
    <w:rsid w:val="000C7DBD"/>
    <w:rsid w:val="000D0EE7"/>
    <w:rsid w:val="000D1029"/>
    <w:rsid w:val="000D1199"/>
    <w:rsid w:val="000D1FC1"/>
    <w:rsid w:val="000D43BC"/>
    <w:rsid w:val="000D4CC6"/>
    <w:rsid w:val="000D6489"/>
    <w:rsid w:val="000D7FFD"/>
    <w:rsid w:val="000E09FA"/>
    <w:rsid w:val="000E1191"/>
    <w:rsid w:val="000E1FB1"/>
    <w:rsid w:val="000E202D"/>
    <w:rsid w:val="000E209F"/>
    <w:rsid w:val="000E5428"/>
    <w:rsid w:val="000E5759"/>
    <w:rsid w:val="000E78F6"/>
    <w:rsid w:val="000F0660"/>
    <w:rsid w:val="000F0816"/>
    <w:rsid w:val="000F2173"/>
    <w:rsid w:val="000F3662"/>
    <w:rsid w:val="000F4AF7"/>
    <w:rsid w:val="000F5816"/>
    <w:rsid w:val="00102EAE"/>
    <w:rsid w:val="00105FD7"/>
    <w:rsid w:val="00107697"/>
    <w:rsid w:val="00107F71"/>
    <w:rsid w:val="00111C3A"/>
    <w:rsid w:val="00112375"/>
    <w:rsid w:val="00112B70"/>
    <w:rsid w:val="00112FDD"/>
    <w:rsid w:val="00114DD5"/>
    <w:rsid w:val="001150DD"/>
    <w:rsid w:val="00121728"/>
    <w:rsid w:val="00122A81"/>
    <w:rsid w:val="00123D50"/>
    <w:rsid w:val="00125355"/>
    <w:rsid w:val="00127D44"/>
    <w:rsid w:val="00131D6B"/>
    <w:rsid w:val="00134038"/>
    <w:rsid w:val="00134C10"/>
    <w:rsid w:val="0013504C"/>
    <w:rsid w:val="0013615E"/>
    <w:rsid w:val="00137895"/>
    <w:rsid w:val="001404DA"/>
    <w:rsid w:val="0014113D"/>
    <w:rsid w:val="00141708"/>
    <w:rsid w:val="00141E57"/>
    <w:rsid w:val="0014234C"/>
    <w:rsid w:val="00142425"/>
    <w:rsid w:val="00143829"/>
    <w:rsid w:val="00143D5D"/>
    <w:rsid w:val="00146C1B"/>
    <w:rsid w:val="00147A30"/>
    <w:rsid w:val="00147CB0"/>
    <w:rsid w:val="00147EEF"/>
    <w:rsid w:val="0015282D"/>
    <w:rsid w:val="001534BC"/>
    <w:rsid w:val="0015357C"/>
    <w:rsid w:val="001537C1"/>
    <w:rsid w:val="0015476E"/>
    <w:rsid w:val="001559BF"/>
    <w:rsid w:val="001559F8"/>
    <w:rsid w:val="0015706A"/>
    <w:rsid w:val="00157526"/>
    <w:rsid w:val="00160964"/>
    <w:rsid w:val="0016259E"/>
    <w:rsid w:val="0016280E"/>
    <w:rsid w:val="00163546"/>
    <w:rsid w:val="00164EFC"/>
    <w:rsid w:val="00166888"/>
    <w:rsid w:val="00166BB2"/>
    <w:rsid w:val="00167B92"/>
    <w:rsid w:val="00170427"/>
    <w:rsid w:val="001713D5"/>
    <w:rsid w:val="0017286B"/>
    <w:rsid w:val="001757DE"/>
    <w:rsid w:val="001761F5"/>
    <w:rsid w:val="001769AE"/>
    <w:rsid w:val="00177921"/>
    <w:rsid w:val="001809C3"/>
    <w:rsid w:val="00181B24"/>
    <w:rsid w:val="00181D62"/>
    <w:rsid w:val="00182126"/>
    <w:rsid w:val="00185A0E"/>
    <w:rsid w:val="00185DD8"/>
    <w:rsid w:val="00186A2B"/>
    <w:rsid w:val="0018772E"/>
    <w:rsid w:val="001901EF"/>
    <w:rsid w:val="001905C1"/>
    <w:rsid w:val="00190758"/>
    <w:rsid w:val="0019098F"/>
    <w:rsid w:val="00191D60"/>
    <w:rsid w:val="00193AB3"/>
    <w:rsid w:val="00193C1C"/>
    <w:rsid w:val="00194026"/>
    <w:rsid w:val="001941F7"/>
    <w:rsid w:val="0019684E"/>
    <w:rsid w:val="00196C84"/>
    <w:rsid w:val="001A1FE4"/>
    <w:rsid w:val="001A2439"/>
    <w:rsid w:val="001A4AE0"/>
    <w:rsid w:val="001A4D3F"/>
    <w:rsid w:val="001A5BF2"/>
    <w:rsid w:val="001A5EC2"/>
    <w:rsid w:val="001A679E"/>
    <w:rsid w:val="001A6BAE"/>
    <w:rsid w:val="001B0E42"/>
    <w:rsid w:val="001B17AA"/>
    <w:rsid w:val="001B1829"/>
    <w:rsid w:val="001B5018"/>
    <w:rsid w:val="001B580A"/>
    <w:rsid w:val="001C12E1"/>
    <w:rsid w:val="001C2134"/>
    <w:rsid w:val="001C2A4E"/>
    <w:rsid w:val="001C37A0"/>
    <w:rsid w:val="001C4EF1"/>
    <w:rsid w:val="001C5E87"/>
    <w:rsid w:val="001C76A2"/>
    <w:rsid w:val="001D252A"/>
    <w:rsid w:val="001D2ED2"/>
    <w:rsid w:val="001D4563"/>
    <w:rsid w:val="001D53F0"/>
    <w:rsid w:val="001D6F63"/>
    <w:rsid w:val="001D7E6C"/>
    <w:rsid w:val="001E0C7B"/>
    <w:rsid w:val="001E1160"/>
    <w:rsid w:val="001E2CE5"/>
    <w:rsid w:val="001E416D"/>
    <w:rsid w:val="001E55C7"/>
    <w:rsid w:val="001E7FCD"/>
    <w:rsid w:val="001F09AC"/>
    <w:rsid w:val="001F0AB7"/>
    <w:rsid w:val="001F1270"/>
    <w:rsid w:val="001F23B2"/>
    <w:rsid w:val="001F31C3"/>
    <w:rsid w:val="001F3548"/>
    <w:rsid w:val="001F3D65"/>
    <w:rsid w:val="001F43AA"/>
    <w:rsid w:val="001F4AB7"/>
    <w:rsid w:val="0020527B"/>
    <w:rsid w:val="002056D1"/>
    <w:rsid w:val="002104F0"/>
    <w:rsid w:val="00211F44"/>
    <w:rsid w:val="00213588"/>
    <w:rsid w:val="00220A01"/>
    <w:rsid w:val="0022193C"/>
    <w:rsid w:val="00224408"/>
    <w:rsid w:val="00226373"/>
    <w:rsid w:val="0023114B"/>
    <w:rsid w:val="00231597"/>
    <w:rsid w:val="00235AD8"/>
    <w:rsid w:val="00236C73"/>
    <w:rsid w:val="00244020"/>
    <w:rsid w:val="0024421E"/>
    <w:rsid w:val="002464EC"/>
    <w:rsid w:val="0024716E"/>
    <w:rsid w:val="002472D9"/>
    <w:rsid w:val="00253367"/>
    <w:rsid w:val="00253540"/>
    <w:rsid w:val="0025374D"/>
    <w:rsid w:val="002604B0"/>
    <w:rsid w:val="002616D6"/>
    <w:rsid w:val="00261C49"/>
    <w:rsid w:val="00262E7A"/>
    <w:rsid w:val="00264869"/>
    <w:rsid w:val="002655F7"/>
    <w:rsid w:val="0026579F"/>
    <w:rsid w:val="00266977"/>
    <w:rsid w:val="00266A21"/>
    <w:rsid w:val="00266F03"/>
    <w:rsid w:val="00270302"/>
    <w:rsid w:val="00272087"/>
    <w:rsid w:val="00272881"/>
    <w:rsid w:val="00273BFA"/>
    <w:rsid w:val="00274BA8"/>
    <w:rsid w:val="00275173"/>
    <w:rsid w:val="002772CF"/>
    <w:rsid w:val="0027759C"/>
    <w:rsid w:val="00280522"/>
    <w:rsid w:val="00281D36"/>
    <w:rsid w:val="00281FC2"/>
    <w:rsid w:val="00283F98"/>
    <w:rsid w:val="00284A8D"/>
    <w:rsid w:val="00284CED"/>
    <w:rsid w:val="00284D04"/>
    <w:rsid w:val="00285CCB"/>
    <w:rsid w:val="00287756"/>
    <w:rsid w:val="0028793F"/>
    <w:rsid w:val="00292A97"/>
    <w:rsid w:val="00292FDF"/>
    <w:rsid w:val="00293B7C"/>
    <w:rsid w:val="0029424B"/>
    <w:rsid w:val="0029638B"/>
    <w:rsid w:val="00296D7D"/>
    <w:rsid w:val="00296FFE"/>
    <w:rsid w:val="002A22A9"/>
    <w:rsid w:val="002B1C2F"/>
    <w:rsid w:val="002B284E"/>
    <w:rsid w:val="002B5369"/>
    <w:rsid w:val="002B719E"/>
    <w:rsid w:val="002C0750"/>
    <w:rsid w:val="002C3558"/>
    <w:rsid w:val="002D00D8"/>
    <w:rsid w:val="002D0256"/>
    <w:rsid w:val="002D2E6D"/>
    <w:rsid w:val="002D7715"/>
    <w:rsid w:val="002D7FCA"/>
    <w:rsid w:val="002E0DB2"/>
    <w:rsid w:val="002E1010"/>
    <w:rsid w:val="002E46AB"/>
    <w:rsid w:val="002E4841"/>
    <w:rsid w:val="002E5A80"/>
    <w:rsid w:val="002F0089"/>
    <w:rsid w:val="002F0B77"/>
    <w:rsid w:val="002F11DF"/>
    <w:rsid w:val="002F2CB0"/>
    <w:rsid w:val="002F5E96"/>
    <w:rsid w:val="00300CD5"/>
    <w:rsid w:val="00300D83"/>
    <w:rsid w:val="00300E7A"/>
    <w:rsid w:val="0030217C"/>
    <w:rsid w:val="00302DFA"/>
    <w:rsid w:val="00303629"/>
    <w:rsid w:val="00303F4B"/>
    <w:rsid w:val="0030496B"/>
    <w:rsid w:val="00305575"/>
    <w:rsid w:val="00305C64"/>
    <w:rsid w:val="00305D16"/>
    <w:rsid w:val="00311A3A"/>
    <w:rsid w:val="00312586"/>
    <w:rsid w:val="00312876"/>
    <w:rsid w:val="00312F5A"/>
    <w:rsid w:val="003133BF"/>
    <w:rsid w:val="0031560D"/>
    <w:rsid w:val="00315840"/>
    <w:rsid w:val="0032098A"/>
    <w:rsid w:val="00320BF0"/>
    <w:rsid w:val="00327932"/>
    <w:rsid w:val="00331059"/>
    <w:rsid w:val="003318C5"/>
    <w:rsid w:val="00332430"/>
    <w:rsid w:val="003329A0"/>
    <w:rsid w:val="00335749"/>
    <w:rsid w:val="0033588F"/>
    <w:rsid w:val="00335CC1"/>
    <w:rsid w:val="00340AA0"/>
    <w:rsid w:val="00341ED8"/>
    <w:rsid w:val="0034292B"/>
    <w:rsid w:val="00342E2D"/>
    <w:rsid w:val="003442BE"/>
    <w:rsid w:val="00345248"/>
    <w:rsid w:val="003454CA"/>
    <w:rsid w:val="003472DA"/>
    <w:rsid w:val="00350DC7"/>
    <w:rsid w:val="00352768"/>
    <w:rsid w:val="003533A8"/>
    <w:rsid w:val="003615ED"/>
    <w:rsid w:val="0036263A"/>
    <w:rsid w:val="0037302F"/>
    <w:rsid w:val="0038015D"/>
    <w:rsid w:val="00381ABD"/>
    <w:rsid w:val="00381D01"/>
    <w:rsid w:val="00382F64"/>
    <w:rsid w:val="00382F85"/>
    <w:rsid w:val="003833F1"/>
    <w:rsid w:val="003845E4"/>
    <w:rsid w:val="00385905"/>
    <w:rsid w:val="003859C5"/>
    <w:rsid w:val="00385DF0"/>
    <w:rsid w:val="003861EC"/>
    <w:rsid w:val="00387172"/>
    <w:rsid w:val="00387565"/>
    <w:rsid w:val="00391C54"/>
    <w:rsid w:val="00393F15"/>
    <w:rsid w:val="003965E4"/>
    <w:rsid w:val="003A03B5"/>
    <w:rsid w:val="003A0583"/>
    <w:rsid w:val="003A06B4"/>
    <w:rsid w:val="003A119B"/>
    <w:rsid w:val="003A3B83"/>
    <w:rsid w:val="003A6762"/>
    <w:rsid w:val="003B1E05"/>
    <w:rsid w:val="003B27BC"/>
    <w:rsid w:val="003B5664"/>
    <w:rsid w:val="003B7730"/>
    <w:rsid w:val="003C10D4"/>
    <w:rsid w:val="003C530A"/>
    <w:rsid w:val="003C5E5F"/>
    <w:rsid w:val="003C5F62"/>
    <w:rsid w:val="003C60CF"/>
    <w:rsid w:val="003D002B"/>
    <w:rsid w:val="003D2AC4"/>
    <w:rsid w:val="003D354F"/>
    <w:rsid w:val="003D35A5"/>
    <w:rsid w:val="003D6B02"/>
    <w:rsid w:val="003D71C1"/>
    <w:rsid w:val="003E1C16"/>
    <w:rsid w:val="003E2800"/>
    <w:rsid w:val="003E46EB"/>
    <w:rsid w:val="003F09C5"/>
    <w:rsid w:val="003F0E4E"/>
    <w:rsid w:val="003F36AA"/>
    <w:rsid w:val="003F3C77"/>
    <w:rsid w:val="003F5268"/>
    <w:rsid w:val="003F58AA"/>
    <w:rsid w:val="003F6285"/>
    <w:rsid w:val="003F62EE"/>
    <w:rsid w:val="003F7FBD"/>
    <w:rsid w:val="00401DB2"/>
    <w:rsid w:val="00405905"/>
    <w:rsid w:val="00412D85"/>
    <w:rsid w:val="0041301D"/>
    <w:rsid w:val="00413110"/>
    <w:rsid w:val="00413DF5"/>
    <w:rsid w:val="00415A0F"/>
    <w:rsid w:val="00416DBB"/>
    <w:rsid w:val="00417C19"/>
    <w:rsid w:val="00420C48"/>
    <w:rsid w:val="00421CEF"/>
    <w:rsid w:val="004222AB"/>
    <w:rsid w:val="004235CF"/>
    <w:rsid w:val="0042511A"/>
    <w:rsid w:val="0042760A"/>
    <w:rsid w:val="004305A8"/>
    <w:rsid w:val="00431791"/>
    <w:rsid w:val="00432A49"/>
    <w:rsid w:val="00432E80"/>
    <w:rsid w:val="00436379"/>
    <w:rsid w:val="00440072"/>
    <w:rsid w:val="00442206"/>
    <w:rsid w:val="004422EE"/>
    <w:rsid w:val="00443D32"/>
    <w:rsid w:val="00444C9E"/>
    <w:rsid w:val="00446956"/>
    <w:rsid w:val="00447152"/>
    <w:rsid w:val="00447BFA"/>
    <w:rsid w:val="00450019"/>
    <w:rsid w:val="0045162B"/>
    <w:rsid w:val="00451815"/>
    <w:rsid w:val="00453357"/>
    <w:rsid w:val="00455B47"/>
    <w:rsid w:val="004600C3"/>
    <w:rsid w:val="00461BA7"/>
    <w:rsid w:val="0046334D"/>
    <w:rsid w:val="004666DE"/>
    <w:rsid w:val="00467E16"/>
    <w:rsid w:val="00470633"/>
    <w:rsid w:val="00474B7D"/>
    <w:rsid w:val="00477978"/>
    <w:rsid w:val="0048345E"/>
    <w:rsid w:val="0048441B"/>
    <w:rsid w:val="00485202"/>
    <w:rsid w:val="00487CEA"/>
    <w:rsid w:val="00490A1B"/>
    <w:rsid w:val="00491108"/>
    <w:rsid w:val="00492E6D"/>
    <w:rsid w:val="00493281"/>
    <w:rsid w:val="004939D7"/>
    <w:rsid w:val="00495E5B"/>
    <w:rsid w:val="00497573"/>
    <w:rsid w:val="0049766F"/>
    <w:rsid w:val="004A24D6"/>
    <w:rsid w:val="004A27C4"/>
    <w:rsid w:val="004A2BB7"/>
    <w:rsid w:val="004A30EA"/>
    <w:rsid w:val="004A3B1A"/>
    <w:rsid w:val="004A3F53"/>
    <w:rsid w:val="004A79DF"/>
    <w:rsid w:val="004B0EE9"/>
    <w:rsid w:val="004B112E"/>
    <w:rsid w:val="004B23D1"/>
    <w:rsid w:val="004B41B6"/>
    <w:rsid w:val="004B5630"/>
    <w:rsid w:val="004C13DC"/>
    <w:rsid w:val="004C3FFA"/>
    <w:rsid w:val="004C673B"/>
    <w:rsid w:val="004C7035"/>
    <w:rsid w:val="004C718D"/>
    <w:rsid w:val="004D678F"/>
    <w:rsid w:val="004D719D"/>
    <w:rsid w:val="004D7626"/>
    <w:rsid w:val="004E0A08"/>
    <w:rsid w:val="004E11BD"/>
    <w:rsid w:val="004E36A1"/>
    <w:rsid w:val="004E5642"/>
    <w:rsid w:val="004E61BC"/>
    <w:rsid w:val="004E7605"/>
    <w:rsid w:val="004F26F1"/>
    <w:rsid w:val="004F4CAE"/>
    <w:rsid w:val="004F5369"/>
    <w:rsid w:val="004F6F0A"/>
    <w:rsid w:val="004F7345"/>
    <w:rsid w:val="00502725"/>
    <w:rsid w:val="0050357D"/>
    <w:rsid w:val="005045AE"/>
    <w:rsid w:val="0050694C"/>
    <w:rsid w:val="005076A9"/>
    <w:rsid w:val="00513E6C"/>
    <w:rsid w:val="00514B93"/>
    <w:rsid w:val="0051558E"/>
    <w:rsid w:val="0051561A"/>
    <w:rsid w:val="00516362"/>
    <w:rsid w:val="005209E9"/>
    <w:rsid w:val="00520A6E"/>
    <w:rsid w:val="00521C32"/>
    <w:rsid w:val="00522052"/>
    <w:rsid w:val="00523FCF"/>
    <w:rsid w:val="00524514"/>
    <w:rsid w:val="00524AF8"/>
    <w:rsid w:val="00526F46"/>
    <w:rsid w:val="005275AB"/>
    <w:rsid w:val="00527F09"/>
    <w:rsid w:val="005324A8"/>
    <w:rsid w:val="005326BE"/>
    <w:rsid w:val="00532EAD"/>
    <w:rsid w:val="005332CB"/>
    <w:rsid w:val="00533C96"/>
    <w:rsid w:val="00536F1B"/>
    <w:rsid w:val="0054083C"/>
    <w:rsid w:val="00541004"/>
    <w:rsid w:val="005414CA"/>
    <w:rsid w:val="00550462"/>
    <w:rsid w:val="00552028"/>
    <w:rsid w:val="00554BA9"/>
    <w:rsid w:val="00555856"/>
    <w:rsid w:val="0055647B"/>
    <w:rsid w:val="005614AB"/>
    <w:rsid w:val="005641B2"/>
    <w:rsid w:val="005676FB"/>
    <w:rsid w:val="00573670"/>
    <w:rsid w:val="005749B7"/>
    <w:rsid w:val="00576C5E"/>
    <w:rsid w:val="00580F8F"/>
    <w:rsid w:val="00581509"/>
    <w:rsid w:val="00581AA3"/>
    <w:rsid w:val="00583301"/>
    <w:rsid w:val="00585099"/>
    <w:rsid w:val="005856A5"/>
    <w:rsid w:val="00587270"/>
    <w:rsid w:val="00590074"/>
    <w:rsid w:val="00590123"/>
    <w:rsid w:val="00592D35"/>
    <w:rsid w:val="0059314E"/>
    <w:rsid w:val="00593978"/>
    <w:rsid w:val="00596C34"/>
    <w:rsid w:val="0059799B"/>
    <w:rsid w:val="005A1756"/>
    <w:rsid w:val="005A314A"/>
    <w:rsid w:val="005A3C47"/>
    <w:rsid w:val="005A6435"/>
    <w:rsid w:val="005A6AC4"/>
    <w:rsid w:val="005A7FE1"/>
    <w:rsid w:val="005B0D24"/>
    <w:rsid w:val="005B0F30"/>
    <w:rsid w:val="005B1174"/>
    <w:rsid w:val="005B181B"/>
    <w:rsid w:val="005B1A24"/>
    <w:rsid w:val="005B32BF"/>
    <w:rsid w:val="005B493F"/>
    <w:rsid w:val="005B7B93"/>
    <w:rsid w:val="005C06F4"/>
    <w:rsid w:val="005C2957"/>
    <w:rsid w:val="005C35E5"/>
    <w:rsid w:val="005C51EE"/>
    <w:rsid w:val="005C62B1"/>
    <w:rsid w:val="005D00C0"/>
    <w:rsid w:val="005D01FA"/>
    <w:rsid w:val="005D4AD2"/>
    <w:rsid w:val="005D4E3B"/>
    <w:rsid w:val="005D5C7A"/>
    <w:rsid w:val="005D5F55"/>
    <w:rsid w:val="005D6936"/>
    <w:rsid w:val="005E0607"/>
    <w:rsid w:val="005E2668"/>
    <w:rsid w:val="005E37DA"/>
    <w:rsid w:val="005E449B"/>
    <w:rsid w:val="005E6CFE"/>
    <w:rsid w:val="005E78B6"/>
    <w:rsid w:val="005F14DF"/>
    <w:rsid w:val="005F3AD4"/>
    <w:rsid w:val="005F7E68"/>
    <w:rsid w:val="00600A00"/>
    <w:rsid w:val="006025E5"/>
    <w:rsid w:val="0060449B"/>
    <w:rsid w:val="00605B49"/>
    <w:rsid w:val="0060704C"/>
    <w:rsid w:val="0060757E"/>
    <w:rsid w:val="00607B0E"/>
    <w:rsid w:val="00610A6F"/>
    <w:rsid w:val="006118EA"/>
    <w:rsid w:val="00611B95"/>
    <w:rsid w:val="00611F1D"/>
    <w:rsid w:val="00617323"/>
    <w:rsid w:val="00622450"/>
    <w:rsid w:val="00622C1F"/>
    <w:rsid w:val="00623C29"/>
    <w:rsid w:val="00625C29"/>
    <w:rsid w:val="00632FE7"/>
    <w:rsid w:val="00637ACF"/>
    <w:rsid w:val="006423BD"/>
    <w:rsid w:val="0064336D"/>
    <w:rsid w:val="0064353F"/>
    <w:rsid w:val="0064412E"/>
    <w:rsid w:val="00645049"/>
    <w:rsid w:val="0064794F"/>
    <w:rsid w:val="006516CF"/>
    <w:rsid w:val="00652D5A"/>
    <w:rsid w:val="00653383"/>
    <w:rsid w:val="006544FD"/>
    <w:rsid w:val="00657566"/>
    <w:rsid w:val="0066099D"/>
    <w:rsid w:val="00661027"/>
    <w:rsid w:val="0066260F"/>
    <w:rsid w:val="00663FA9"/>
    <w:rsid w:val="00665BBB"/>
    <w:rsid w:val="00665F88"/>
    <w:rsid w:val="0066766B"/>
    <w:rsid w:val="00667E70"/>
    <w:rsid w:val="00670351"/>
    <w:rsid w:val="00673000"/>
    <w:rsid w:val="00674085"/>
    <w:rsid w:val="00674914"/>
    <w:rsid w:val="0067561E"/>
    <w:rsid w:val="006756F4"/>
    <w:rsid w:val="006778E8"/>
    <w:rsid w:val="00677E7B"/>
    <w:rsid w:val="00682AE8"/>
    <w:rsid w:val="00683794"/>
    <w:rsid w:val="00683C02"/>
    <w:rsid w:val="00683D5A"/>
    <w:rsid w:val="00686544"/>
    <w:rsid w:val="006870A8"/>
    <w:rsid w:val="00687209"/>
    <w:rsid w:val="00687939"/>
    <w:rsid w:val="006925F3"/>
    <w:rsid w:val="00693E08"/>
    <w:rsid w:val="00697904"/>
    <w:rsid w:val="006A0263"/>
    <w:rsid w:val="006A05F3"/>
    <w:rsid w:val="006A241C"/>
    <w:rsid w:val="006A43DE"/>
    <w:rsid w:val="006A6010"/>
    <w:rsid w:val="006A6DEC"/>
    <w:rsid w:val="006A78AC"/>
    <w:rsid w:val="006B0150"/>
    <w:rsid w:val="006B08CA"/>
    <w:rsid w:val="006B0C18"/>
    <w:rsid w:val="006B19AE"/>
    <w:rsid w:val="006B3387"/>
    <w:rsid w:val="006B381D"/>
    <w:rsid w:val="006B5BF3"/>
    <w:rsid w:val="006B7315"/>
    <w:rsid w:val="006C2F4E"/>
    <w:rsid w:val="006C3F7E"/>
    <w:rsid w:val="006C44F2"/>
    <w:rsid w:val="006C524F"/>
    <w:rsid w:val="006C5959"/>
    <w:rsid w:val="006C6967"/>
    <w:rsid w:val="006D6CDA"/>
    <w:rsid w:val="006E089C"/>
    <w:rsid w:val="006E0F4F"/>
    <w:rsid w:val="006E28E5"/>
    <w:rsid w:val="006E7275"/>
    <w:rsid w:val="006E7D54"/>
    <w:rsid w:val="006F0ACD"/>
    <w:rsid w:val="006F2822"/>
    <w:rsid w:val="0070088D"/>
    <w:rsid w:val="00701A23"/>
    <w:rsid w:val="007031C7"/>
    <w:rsid w:val="00703F34"/>
    <w:rsid w:val="0070543C"/>
    <w:rsid w:val="007054FA"/>
    <w:rsid w:val="00707EAE"/>
    <w:rsid w:val="00707F67"/>
    <w:rsid w:val="00711B8C"/>
    <w:rsid w:val="0071387F"/>
    <w:rsid w:val="0071414F"/>
    <w:rsid w:val="00717365"/>
    <w:rsid w:val="007229D6"/>
    <w:rsid w:val="00722DEC"/>
    <w:rsid w:val="007247ED"/>
    <w:rsid w:val="00724CDA"/>
    <w:rsid w:val="00725A22"/>
    <w:rsid w:val="0072714D"/>
    <w:rsid w:val="00732128"/>
    <w:rsid w:val="00732E52"/>
    <w:rsid w:val="0073767A"/>
    <w:rsid w:val="007409D2"/>
    <w:rsid w:val="00741D11"/>
    <w:rsid w:val="0074357E"/>
    <w:rsid w:val="00744CAB"/>
    <w:rsid w:val="00745439"/>
    <w:rsid w:val="00746C38"/>
    <w:rsid w:val="00746C9D"/>
    <w:rsid w:val="00747AC9"/>
    <w:rsid w:val="007508C7"/>
    <w:rsid w:val="00751EA9"/>
    <w:rsid w:val="007539D0"/>
    <w:rsid w:val="00755167"/>
    <w:rsid w:val="00756EFE"/>
    <w:rsid w:val="00761433"/>
    <w:rsid w:val="00764CEE"/>
    <w:rsid w:val="00764FB8"/>
    <w:rsid w:val="0076522C"/>
    <w:rsid w:val="007657A3"/>
    <w:rsid w:val="00767A2E"/>
    <w:rsid w:val="00770BDB"/>
    <w:rsid w:val="00770F3E"/>
    <w:rsid w:val="00771E4F"/>
    <w:rsid w:val="00773388"/>
    <w:rsid w:val="00773792"/>
    <w:rsid w:val="00773C6E"/>
    <w:rsid w:val="00775F7A"/>
    <w:rsid w:val="00782099"/>
    <w:rsid w:val="007838C6"/>
    <w:rsid w:val="00783B06"/>
    <w:rsid w:val="00785CCE"/>
    <w:rsid w:val="00790884"/>
    <w:rsid w:val="0079192B"/>
    <w:rsid w:val="00792AAB"/>
    <w:rsid w:val="00792EC2"/>
    <w:rsid w:val="007955B2"/>
    <w:rsid w:val="00795740"/>
    <w:rsid w:val="00795A70"/>
    <w:rsid w:val="00796DFE"/>
    <w:rsid w:val="007A0ADF"/>
    <w:rsid w:val="007A0BE9"/>
    <w:rsid w:val="007A3729"/>
    <w:rsid w:val="007A49DC"/>
    <w:rsid w:val="007A4DF2"/>
    <w:rsid w:val="007A4FE8"/>
    <w:rsid w:val="007A5CA7"/>
    <w:rsid w:val="007A6484"/>
    <w:rsid w:val="007A7CBD"/>
    <w:rsid w:val="007A7E70"/>
    <w:rsid w:val="007B0BC9"/>
    <w:rsid w:val="007B11B1"/>
    <w:rsid w:val="007B16EC"/>
    <w:rsid w:val="007B5B6C"/>
    <w:rsid w:val="007B60E4"/>
    <w:rsid w:val="007B697D"/>
    <w:rsid w:val="007B7A8F"/>
    <w:rsid w:val="007B7B49"/>
    <w:rsid w:val="007C00C5"/>
    <w:rsid w:val="007C0163"/>
    <w:rsid w:val="007C3479"/>
    <w:rsid w:val="007C4A37"/>
    <w:rsid w:val="007C6022"/>
    <w:rsid w:val="007C639F"/>
    <w:rsid w:val="007D0102"/>
    <w:rsid w:val="007D3455"/>
    <w:rsid w:val="007D4765"/>
    <w:rsid w:val="007D63C8"/>
    <w:rsid w:val="007E0D42"/>
    <w:rsid w:val="007E12E2"/>
    <w:rsid w:val="007E2476"/>
    <w:rsid w:val="007E3F70"/>
    <w:rsid w:val="007E5925"/>
    <w:rsid w:val="007E6252"/>
    <w:rsid w:val="007E6847"/>
    <w:rsid w:val="007E6A53"/>
    <w:rsid w:val="007E78FA"/>
    <w:rsid w:val="007F23D0"/>
    <w:rsid w:val="007F7BED"/>
    <w:rsid w:val="008002D8"/>
    <w:rsid w:val="00800C15"/>
    <w:rsid w:val="00801E69"/>
    <w:rsid w:val="008032ED"/>
    <w:rsid w:val="00804C8C"/>
    <w:rsid w:val="0080627D"/>
    <w:rsid w:val="008067EB"/>
    <w:rsid w:val="00810656"/>
    <w:rsid w:val="00810995"/>
    <w:rsid w:val="0081397D"/>
    <w:rsid w:val="00816367"/>
    <w:rsid w:val="00816CCC"/>
    <w:rsid w:val="00817993"/>
    <w:rsid w:val="008240F4"/>
    <w:rsid w:val="00824EDB"/>
    <w:rsid w:val="00825A53"/>
    <w:rsid w:val="008305A4"/>
    <w:rsid w:val="00830C43"/>
    <w:rsid w:val="00830DC4"/>
    <w:rsid w:val="00830F6C"/>
    <w:rsid w:val="00834E13"/>
    <w:rsid w:val="00835B3B"/>
    <w:rsid w:val="00836D89"/>
    <w:rsid w:val="008373C6"/>
    <w:rsid w:val="00840818"/>
    <w:rsid w:val="00840D41"/>
    <w:rsid w:val="008416DB"/>
    <w:rsid w:val="00841DCA"/>
    <w:rsid w:val="00843A4C"/>
    <w:rsid w:val="00844BF3"/>
    <w:rsid w:val="0084538E"/>
    <w:rsid w:val="00846420"/>
    <w:rsid w:val="0084719A"/>
    <w:rsid w:val="00847786"/>
    <w:rsid w:val="00847D3C"/>
    <w:rsid w:val="00851B70"/>
    <w:rsid w:val="00852882"/>
    <w:rsid w:val="00853D68"/>
    <w:rsid w:val="008542FE"/>
    <w:rsid w:val="008567B0"/>
    <w:rsid w:val="00857A84"/>
    <w:rsid w:val="00861B10"/>
    <w:rsid w:val="00862356"/>
    <w:rsid w:val="00862650"/>
    <w:rsid w:val="00863FE8"/>
    <w:rsid w:val="00866978"/>
    <w:rsid w:val="008711FD"/>
    <w:rsid w:val="0087483C"/>
    <w:rsid w:val="00875DE1"/>
    <w:rsid w:val="00876A1A"/>
    <w:rsid w:val="00876C1A"/>
    <w:rsid w:val="008772B8"/>
    <w:rsid w:val="00880302"/>
    <w:rsid w:val="00880B65"/>
    <w:rsid w:val="00883734"/>
    <w:rsid w:val="008849FD"/>
    <w:rsid w:val="00885371"/>
    <w:rsid w:val="00885A30"/>
    <w:rsid w:val="00885CC1"/>
    <w:rsid w:val="00891CFC"/>
    <w:rsid w:val="00891DA6"/>
    <w:rsid w:val="0089327A"/>
    <w:rsid w:val="008957F5"/>
    <w:rsid w:val="00897382"/>
    <w:rsid w:val="00897B84"/>
    <w:rsid w:val="008A2727"/>
    <w:rsid w:val="008A4B65"/>
    <w:rsid w:val="008A500C"/>
    <w:rsid w:val="008A75B8"/>
    <w:rsid w:val="008B0F0D"/>
    <w:rsid w:val="008B27A6"/>
    <w:rsid w:val="008B3D89"/>
    <w:rsid w:val="008B4162"/>
    <w:rsid w:val="008B4331"/>
    <w:rsid w:val="008B4FE6"/>
    <w:rsid w:val="008B5CA1"/>
    <w:rsid w:val="008B6B6B"/>
    <w:rsid w:val="008B6B8A"/>
    <w:rsid w:val="008B71F9"/>
    <w:rsid w:val="008C12EF"/>
    <w:rsid w:val="008C1D99"/>
    <w:rsid w:val="008D21B3"/>
    <w:rsid w:val="008D27E6"/>
    <w:rsid w:val="008D36FC"/>
    <w:rsid w:val="008D4B76"/>
    <w:rsid w:val="008D58A5"/>
    <w:rsid w:val="008D5D14"/>
    <w:rsid w:val="008D67C4"/>
    <w:rsid w:val="008D76D1"/>
    <w:rsid w:val="008D77B8"/>
    <w:rsid w:val="008E0C67"/>
    <w:rsid w:val="008E1E2C"/>
    <w:rsid w:val="008E231D"/>
    <w:rsid w:val="008E54E3"/>
    <w:rsid w:val="008E6DA4"/>
    <w:rsid w:val="008E7CDB"/>
    <w:rsid w:val="008F389B"/>
    <w:rsid w:val="008F581A"/>
    <w:rsid w:val="008F65B0"/>
    <w:rsid w:val="00902DD6"/>
    <w:rsid w:val="009042EC"/>
    <w:rsid w:val="00905987"/>
    <w:rsid w:val="00907817"/>
    <w:rsid w:val="0091024C"/>
    <w:rsid w:val="00911CFE"/>
    <w:rsid w:val="00916384"/>
    <w:rsid w:val="0091651F"/>
    <w:rsid w:val="0091693B"/>
    <w:rsid w:val="00920797"/>
    <w:rsid w:val="00920A6B"/>
    <w:rsid w:val="00920C52"/>
    <w:rsid w:val="009219CA"/>
    <w:rsid w:val="00921F27"/>
    <w:rsid w:val="00922DC3"/>
    <w:rsid w:val="00924411"/>
    <w:rsid w:val="00925F26"/>
    <w:rsid w:val="009306BD"/>
    <w:rsid w:val="009313A2"/>
    <w:rsid w:val="009316F9"/>
    <w:rsid w:val="00931AAE"/>
    <w:rsid w:val="00933123"/>
    <w:rsid w:val="00934C24"/>
    <w:rsid w:val="009410A5"/>
    <w:rsid w:val="009424ED"/>
    <w:rsid w:val="009425A5"/>
    <w:rsid w:val="00942922"/>
    <w:rsid w:val="00945A0A"/>
    <w:rsid w:val="00946895"/>
    <w:rsid w:val="00950E80"/>
    <w:rsid w:val="0095548E"/>
    <w:rsid w:val="009559FA"/>
    <w:rsid w:val="0096089B"/>
    <w:rsid w:val="00960D93"/>
    <w:rsid w:val="009621F6"/>
    <w:rsid w:val="0096385C"/>
    <w:rsid w:val="00964A3B"/>
    <w:rsid w:val="00964B78"/>
    <w:rsid w:val="00964FE1"/>
    <w:rsid w:val="00967500"/>
    <w:rsid w:val="0096782C"/>
    <w:rsid w:val="00971CCE"/>
    <w:rsid w:val="009734E3"/>
    <w:rsid w:val="009747E2"/>
    <w:rsid w:val="009756B2"/>
    <w:rsid w:val="00980226"/>
    <w:rsid w:val="0098137C"/>
    <w:rsid w:val="00983191"/>
    <w:rsid w:val="00983556"/>
    <w:rsid w:val="009836ED"/>
    <w:rsid w:val="00983C06"/>
    <w:rsid w:val="00985E57"/>
    <w:rsid w:val="009868EA"/>
    <w:rsid w:val="0099210C"/>
    <w:rsid w:val="0099220B"/>
    <w:rsid w:val="00992E60"/>
    <w:rsid w:val="00997CF6"/>
    <w:rsid w:val="009A077E"/>
    <w:rsid w:val="009A4042"/>
    <w:rsid w:val="009B1956"/>
    <w:rsid w:val="009B1B14"/>
    <w:rsid w:val="009B2760"/>
    <w:rsid w:val="009B367F"/>
    <w:rsid w:val="009B5796"/>
    <w:rsid w:val="009B61F7"/>
    <w:rsid w:val="009B7416"/>
    <w:rsid w:val="009C048E"/>
    <w:rsid w:val="009C0F44"/>
    <w:rsid w:val="009C1A0D"/>
    <w:rsid w:val="009C4BF4"/>
    <w:rsid w:val="009C7374"/>
    <w:rsid w:val="009D0127"/>
    <w:rsid w:val="009D2B65"/>
    <w:rsid w:val="009D3B34"/>
    <w:rsid w:val="009D3EDC"/>
    <w:rsid w:val="009D507E"/>
    <w:rsid w:val="009D6F59"/>
    <w:rsid w:val="009E5BEB"/>
    <w:rsid w:val="009F1997"/>
    <w:rsid w:val="009F316C"/>
    <w:rsid w:val="009F3389"/>
    <w:rsid w:val="009F3633"/>
    <w:rsid w:val="009F56AA"/>
    <w:rsid w:val="009F7046"/>
    <w:rsid w:val="00A01002"/>
    <w:rsid w:val="00A0101C"/>
    <w:rsid w:val="00A04F65"/>
    <w:rsid w:val="00A050F6"/>
    <w:rsid w:val="00A069CA"/>
    <w:rsid w:val="00A13662"/>
    <w:rsid w:val="00A14941"/>
    <w:rsid w:val="00A17A09"/>
    <w:rsid w:val="00A200F7"/>
    <w:rsid w:val="00A207F8"/>
    <w:rsid w:val="00A2142B"/>
    <w:rsid w:val="00A22F39"/>
    <w:rsid w:val="00A23685"/>
    <w:rsid w:val="00A322E5"/>
    <w:rsid w:val="00A33361"/>
    <w:rsid w:val="00A33753"/>
    <w:rsid w:val="00A341A0"/>
    <w:rsid w:val="00A35D30"/>
    <w:rsid w:val="00A35FEE"/>
    <w:rsid w:val="00A369D9"/>
    <w:rsid w:val="00A3736F"/>
    <w:rsid w:val="00A404E8"/>
    <w:rsid w:val="00A406FA"/>
    <w:rsid w:val="00A507AD"/>
    <w:rsid w:val="00A52E4B"/>
    <w:rsid w:val="00A54D2A"/>
    <w:rsid w:val="00A56B5A"/>
    <w:rsid w:val="00A60F83"/>
    <w:rsid w:val="00A61A1D"/>
    <w:rsid w:val="00A61D82"/>
    <w:rsid w:val="00A65404"/>
    <w:rsid w:val="00A708C6"/>
    <w:rsid w:val="00A74B9D"/>
    <w:rsid w:val="00A750A6"/>
    <w:rsid w:val="00A75C28"/>
    <w:rsid w:val="00A76567"/>
    <w:rsid w:val="00A76BB3"/>
    <w:rsid w:val="00A811C0"/>
    <w:rsid w:val="00A8235F"/>
    <w:rsid w:val="00A83AD7"/>
    <w:rsid w:val="00A8532B"/>
    <w:rsid w:val="00A87B7C"/>
    <w:rsid w:val="00A91138"/>
    <w:rsid w:val="00A9176D"/>
    <w:rsid w:val="00A97E59"/>
    <w:rsid w:val="00AA1190"/>
    <w:rsid w:val="00AA2632"/>
    <w:rsid w:val="00AA3D38"/>
    <w:rsid w:val="00AA4B1F"/>
    <w:rsid w:val="00AA54D1"/>
    <w:rsid w:val="00AA6A22"/>
    <w:rsid w:val="00AA79EB"/>
    <w:rsid w:val="00AA79ED"/>
    <w:rsid w:val="00AB09F3"/>
    <w:rsid w:val="00AB4002"/>
    <w:rsid w:val="00AB70AC"/>
    <w:rsid w:val="00AC03DF"/>
    <w:rsid w:val="00AC14EA"/>
    <w:rsid w:val="00AC2D6D"/>
    <w:rsid w:val="00AC56F9"/>
    <w:rsid w:val="00AC6B0A"/>
    <w:rsid w:val="00AC6D60"/>
    <w:rsid w:val="00AD3CC8"/>
    <w:rsid w:val="00AD41A7"/>
    <w:rsid w:val="00AD782F"/>
    <w:rsid w:val="00AD794C"/>
    <w:rsid w:val="00AE12F1"/>
    <w:rsid w:val="00AE280F"/>
    <w:rsid w:val="00AE3C23"/>
    <w:rsid w:val="00AE4214"/>
    <w:rsid w:val="00AE517C"/>
    <w:rsid w:val="00AF1FA2"/>
    <w:rsid w:val="00AF2967"/>
    <w:rsid w:val="00AF3F7B"/>
    <w:rsid w:val="00AF5D16"/>
    <w:rsid w:val="00B02B59"/>
    <w:rsid w:val="00B04291"/>
    <w:rsid w:val="00B05621"/>
    <w:rsid w:val="00B07171"/>
    <w:rsid w:val="00B10EED"/>
    <w:rsid w:val="00B12F8A"/>
    <w:rsid w:val="00B131F1"/>
    <w:rsid w:val="00B156F5"/>
    <w:rsid w:val="00B16355"/>
    <w:rsid w:val="00B168EC"/>
    <w:rsid w:val="00B169E0"/>
    <w:rsid w:val="00B16BC4"/>
    <w:rsid w:val="00B23672"/>
    <w:rsid w:val="00B307EB"/>
    <w:rsid w:val="00B30868"/>
    <w:rsid w:val="00B314F3"/>
    <w:rsid w:val="00B31665"/>
    <w:rsid w:val="00B33E17"/>
    <w:rsid w:val="00B405EC"/>
    <w:rsid w:val="00B40B0C"/>
    <w:rsid w:val="00B440D8"/>
    <w:rsid w:val="00B509A9"/>
    <w:rsid w:val="00B51582"/>
    <w:rsid w:val="00B51D73"/>
    <w:rsid w:val="00B5288F"/>
    <w:rsid w:val="00B5291F"/>
    <w:rsid w:val="00B53DAE"/>
    <w:rsid w:val="00B5652E"/>
    <w:rsid w:val="00B56C2C"/>
    <w:rsid w:val="00B6142E"/>
    <w:rsid w:val="00B61491"/>
    <w:rsid w:val="00B61513"/>
    <w:rsid w:val="00B65AEE"/>
    <w:rsid w:val="00B65F9D"/>
    <w:rsid w:val="00B6678E"/>
    <w:rsid w:val="00B6692E"/>
    <w:rsid w:val="00B67150"/>
    <w:rsid w:val="00B766C5"/>
    <w:rsid w:val="00B769DF"/>
    <w:rsid w:val="00B77AA2"/>
    <w:rsid w:val="00B824F8"/>
    <w:rsid w:val="00B830E6"/>
    <w:rsid w:val="00B83C12"/>
    <w:rsid w:val="00B83D1C"/>
    <w:rsid w:val="00B841E9"/>
    <w:rsid w:val="00B84D2F"/>
    <w:rsid w:val="00B87C8A"/>
    <w:rsid w:val="00B9177C"/>
    <w:rsid w:val="00B91B85"/>
    <w:rsid w:val="00B93981"/>
    <w:rsid w:val="00B9470D"/>
    <w:rsid w:val="00B974D1"/>
    <w:rsid w:val="00BA08DA"/>
    <w:rsid w:val="00BA0B86"/>
    <w:rsid w:val="00BA1A1D"/>
    <w:rsid w:val="00BA206A"/>
    <w:rsid w:val="00BA3522"/>
    <w:rsid w:val="00BA6342"/>
    <w:rsid w:val="00BA6736"/>
    <w:rsid w:val="00BA7BE8"/>
    <w:rsid w:val="00BB21DA"/>
    <w:rsid w:val="00BB2279"/>
    <w:rsid w:val="00BB29CD"/>
    <w:rsid w:val="00BB3B09"/>
    <w:rsid w:val="00BB63C4"/>
    <w:rsid w:val="00BB6A0C"/>
    <w:rsid w:val="00BC3096"/>
    <w:rsid w:val="00BC5F49"/>
    <w:rsid w:val="00BC6242"/>
    <w:rsid w:val="00BC6707"/>
    <w:rsid w:val="00BC6ED7"/>
    <w:rsid w:val="00BC720A"/>
    <w:rsid w:val="00BC7369"/>
    <w:rsid w:val="00BD2270"/>
    <w:rsid w:val="00BD49FA"/>
    <w:rsid w:val="00BD6CC3"/>
    <w:rsid w:val="00BD6F46"/>
    <w:rsid w:val="00BE0598"/>
    <w:rsid w:val="00BE1509"/>
    <w:rsid w:val="00BE3CE9"/>
    <w:rsid w:val="00BE538B"/>
    <w:rsid w:val="00BF46E6"/>
    <w:rsid w:val="00BF4942"/>
    <w:rsid w:val="00BF4C78"/>
    <w:rsid w:val="00BF7342"/>
    <w:rsid w:val="00C01EB0"/>
    <w:rsid w:val="00C02276"/>
    <w:rsid w:val="00C03A10"/>
    <w:rsid w:val="00C11D87"/>
    <w:rsid w:val="00C14724"/>
    <w:rsid w:val="00C16DC2"/>
    <w:rsid w:val="00C20A70"/>
    <w:rsid w:val="00C213D4"/>
    <w:rsid w:val="00C21F33"/>
    <w:rsid w:val="00C247EB"/>
    <w:rsid w:val="00C24AAD"/>
    <w:rsid w:val="00C25050"/>
    <w:rsid w:val="00C268EE"/>
    <w:rsid w:val="00C26B6F"/>
    <w:rsid w:val="00C275D9"/>
    <w:rsid w:val="00C275DE"/>
    <w:rsid w:val="00C32E98"/>
    <w:rsid w:val="00C331A0"/>
    <w:rsid w:val="00C337DE"/>
    <w:rsid w:val="00C33B8A"/>
    <w:rsid w:val="00C37C8D"/>
    <w:rsid w:val="00C40573"/>
    <w:rsid w:val="00C407C3"/>
    <w:rsid w:val="00C4250C"/>
    <w:rsid w:val="00C42D73"/>
    <w:rsid w:val="00C45D43"/>
    <w:rsid w:val="00C45EED"/>
    <w:rsid w:val="00C50CBF"/>
    <w:rsid w:val="00C518A6"/>
    <w:rsid w:val="00C518AC"/>
    <w:rsid w:val="00C5209A"/>
    <w:rsid w:val="00C52E2C"/>
    <w:rsid w:val="00C53850"/>
    <w:rsid w:val="00C56BF0"/>
    <w:rsid w:val="00C63736"/>
    <w:rsid w:val="00C64004"/>
    <w:rsid w:val="00C726D3"/>
    <w:rsid w:val="00C742B2"/>
    <w:rsid w:val="00C76D40"/>
    <w:rsid w:val="00C76FA9"/>
    <w:rsid w:val="00C77B4C"/>
    <w:rsid w:val="00C82134"/>
    <w:rsid w:val="00C82507"/>
    <w:rsid w:val="00C831A1"/>
    <w:rsid w:val="00C84EEF"/>
    <w:rsid w:val="00C86337"/>
    <w:rsid w:val="00C86FA6"/>
    <w:rsid w:val="00C87643"/>
    <w:rsid w:val="00C87E04"/>
    <w:rsid w:val="00C910A2"/>
    <w:rsid w:val="00C92429"/>
    <w:rsid w:val="00C93B43"/>
    <w:rsid w:val="00C9493D"/>
    <w:rsid w:val="00C94C45"/>
    <w:rsid w:val="00C95B39"/>
    <w:rsid w:val="00C97A9E"/>
    <w:rsid w:val="00CA4DE7"/>
    <w:rsid w:val="00CA75A2"/>
    <w:rsid w:val="00CB02CA"/>
    <w:rsid w:val="00CB259D"/>
    <w:rsid w:val="00CB277E"/>
    <w:rsid w:val="00CB38B8"/>
    <w:rsid w:val="00CB466B"/>
    <w:rsid w:val="00CB4F5C"/>
    <w:rsid w:val="00CB5A61"/>
    <w:rsid w:val="00CB5B74"/>
    <w:rsid w:val="00CB6163"/>
    <w:rsid w:val="00CB7AAF"/>
    <w:rsid w:val="00CC015E"/>
    <w:rsid w:val="00CC0C4C"/>
    <w:rsid w:val="00CC0FF8"/>
    <w:rsid w:val="00CC1941"/>
    <w:rsid w:val="00CC52A1"/>
    <w:rsid w:val="00CC5A34"/>
    <w:rsid w:val="00CD1470"/>
    <w:rsid w:val="00CD6B43"/>
    <w:rsid w:val="00CD70A6"/>
    <w:rsid w:val="00CD7C39"/>
    <w:rsid w:val="00CD7DFB"/>
    <w:rsid w:val="00CE0863"/>
    <w:rsid w:val="00CE1AC3"/>
    <w:rsid w:val="00CF2BFC"/>
    <w:rsid w:val="00CF2FB5"/>
    <w:rsid w:val="00CF56CD"/>
    <w:rsid w:val="00CF64D6"/>
    <w:rsid w:val="00CF6824"/>
    <w:rsid w:val="00CF7D10"/>
    <w:rsid w:val="00D00141"/>
    <w:rsid w:val="00D004E1"/>
    <w:rsid w:val="00D01916"/>
    <w:rsid w:val="00D0198D"/>
    <w:rsid w:val="00D030FD"/>
    <w:rsid w:val="00D0323F"/>
    <w:rsid w:val="00D0591E"/>
    <w:rsid w:val="00D06B03"/>
    <w:rsid w:val="00D12113"/>
    <w:rsid w:val="00D13773"/>
    <w:rsid w:val="00D14C50"/>
    <w:rsid w:val="00D15308"/>
    <w:rsid w:val="00D20BB9"/>
    <w:rsid w:val="00D23549"/>
    <w:rsid w:val="00D23703"/>
    <w:rsid w:val="00D2398E"/>
    <w:rsid w:val="00D2587D"/>
    <w:rsid w:val="00D27267"/>
    <w:rsid w:val="00D27D56"/>
    <w:rsid w:val="00D3348E"/>
    <w:rsid w:val="00D33998"/>
    <w:rsid w:val="00D348FB"/>
    <w:rsid w:val="00D37C63"/>
    <w:rsid w:val="00D40910"/>
    <w:rsid w:val="00D40E89"/>
    <w:rsid w:val="00D42606"/>
    <w:rsid w:val="00D46DC4"/>
    <w:rsid w:val="00D46EDA"/>
    <w:rsid w:val="00D519F7"/>
    <w:rsid w:val="00D51CCD"/>
    <w:rsid w:val="00D5227E"/>
    <w:rsid w:val="00D54965"/>
    <w:rsid w:val="00D629B4"/>
    <w:rsid w:val="00D70341"/>
    <w:rsid w:val="00D71999"/>
    <w:rsid w:val="00D71E72"/>
    <w:rsid w:val="00D71F39"/>
    <w:rsid w:val="00D73181"/>
    <w:rsid w:val="00D74CD8"/>
    <w:rsid w:val="00D810E1"/>
    <w:rsid w:val="00D825ED"/>
    <w:rsid w:val="00D82D3D"/>
    <w:rsid w:val="00D83019"/>
    <w:rsid w:val="00D8325A"/>
    <w:rsid w:val="00D848BB"/>
    <w:rsid w:val="00D85CEC"/>
    <w:rsid w:val="00D907FD"/>
    <w:rsid w:val="00D91FD5"/>
    <w:rsid w:val="00D9371C"/>
    <w:rsid w:val="00D93B53"/>
    <w:rsid w:val="00D951EF"/>
    <w:rsid w:val="00D9748D"/>
    <w:rsid w:val="00DA07EA"/>
    <w:rsid w:val="00DA0D08"/>
    <w:rsid w:val="00DA6B2F"/>
    <w:rsid w:val="00DB3CAC"/>
    <w:rsid w:val="00DB4C83"/>
    <w:rsid w:val="00DB4E4B"/>
    <w:rsid w:val="00DB7436"/>
    <w:rsid w:val="00DC26B9"/>
    <w:rsid w:val="00DC4087"/>
    <w:rsid w:val="00DC4731"/>
    <w:rsid w:val="00DC5144"/>
    <w:rsid w:val="00DC5960"/>
    <w:rsid w:val="00DC705A"/>
    <w:rsid w:val="00DC7E07"/>
    <w:rsid w:val="00DD5B5F"/>
    <w:rsid w:val="00DD6210"/>
    <w:rsid w:val="00DD6516"/>
    <w:rsid w:val="00DE1756"/>
    <w:rsid w:val="00DE2736"/>
    <w:rsid w:val="00DE2D07"/>
    <w:rsid w:val="00DE368C"/>
    <w:rsid w:val="00DE5450"/>
    <w:rsid w:val="00DE69F9"/>
    <w:rsid w:val="00DE6FA0"/>
    <w:rsid w:val="00DF0ABA"/>
    <w:rsid w:val="00DF17ED"/>
    <w:rsid w:val="00DF1FE5"/>
    <w:rsid w:val="00DF458B"/>
    <w:rsid w:val="00DF540F"/>
    <w:rsid w:val="00E05B80"/>
    <w:rsid w:val="00E0755C"/>
    <w:rsid w:val="00E07867"/>
    <w:rsid w:val="00E11BF2"/>
    <w:rsid w:val="00E13F26"/>
    <w:rsid w:val="00E151EE"/>
    <w:rsid w:val="00E1639D"/>
    <w:rsid w:val="00E206DF"/>
    <w:rsid w:val="00E2720E"/>
    <w:rsid w:val="00E30D6F"/>
    <w:rsid w:val="00E31305"/>
    <w:rsid w:val="00E31382"/>
    <w:rsid w:val="00E32001"/>
    <w:rsid w:val="00E32345"/>
    <w:rsid w:val="00E32A25"/>
    <w:rsid w:val="00E34BB4"/>
    <w:rsid w:val="00E368E9"/>
    <w:rsid w:val="00E371AD"/>
    <w:rsid w:val="00E47870"/>
    <w:rsid w:val="00E47995"/>
    <w:rsid w:val="00E500CD"/>
    <w:rsid w:val="00E5022A"/>
    <w:rsid w:val="00E51BE4"/>
    <w:rsid w:val="00E540E2"/>
    <w:rsid w:val="00E550BF"/>
    <w:rsid w:val="00E552A8"/>
    <w:rsid w:val="00E55722"/>
    <w:rsid w:val="00E60473"/>
    <w:rsid w:val="00E61721"/>
    <w:rsid w:val="00E61EC4"/>
    <w:rsid w:val="00E639D1"/>
    <w:rsid w:val="00E63AE7"/>
    <w:rsid w:val="00E641E6"/>
    <w:rsid w:val="00E6536F"/>
    <w:rsid w:val="00E66457"/>
    <w:rsid w:val="00E67B0D"/>
    <w:rsid w:val="00E740A4"/>
    <w:rsid w:val="00E756CD"/>
    <w:rsid w:val="00E7610C"/>
    <w:rsid w:val="00E83331"/>
    <w:rsid w:val="00E84865"/>
    <w:rsid w:val="00E85167"/>
    <w:rsid w:val="00E875D0"/>
    <w:rsid w:val="00E90CBB"/>
    <w:rsid w:val="00E92099"/>
    <w:rsid w:val="00E93EB2"/>
    <w:rsid w:val="00E9533B"/>
    <w:rsid w:val="00E96A25"/>
    <w:rsid w:val="00E972F4"/>
    <w:rsid w:val="00EA0577"/>
    <w:rsid w:val="00EA0622"/>
    <w:rsid w:val="00EA6854"/>
    <w:rsid w:val="00EB304F"/>
    <w:rsid w:val="00EC0CBA"/>
    <w:rsid w:val="00EC152A"/>
    <w:rsid w:val="00EC1A5C"/>
    <w:rsid w:val="00EC3436"/>
    <w:rsid w:val="00EC376A"/>
    <w:rsid w:val="00EC534E"/>
    <w:rsid w:val="00EC613F"/>
    <w:rsid w:val="00EC748B"/>
    <w:rsid w:val="00ED1022"/>
    <w:rsid w:val="00ED40F6"/>
    <w:rsid w:val="00ED4D72"/>
    <w:rsid w:val="00ED5099"/>
    <w:rsid w:val="00EE2BA7"/>
    <w:rsid w:val="00EE6A1F"/>
    <w:rsid w:val="00EE727C"/>
    <w:rsid w:val="00EF2199"/>
    <w:rsid w:val="00EF67BB"/>
    <w:rsid w:val="00EF6807"/>
    <w:rsid w:val="00EF701B"/>
    <w:rsid w:val="00EF75E2"/>
    <w:rsid w:val="00F00945"/>
    <w:rsid w:val="00F01363"/>
    <w:rsid w:val="00F02103"/>
    <w:rsid w:val="00F02B93"/>
    <w:rsid w:val="00F0556E"/>
    <w:rsid w:val="00F05F42"/>
    <w:rsid w:val="00F079C0"/>
    <w:rsid w:val="00F1236A"/>
    <w:rsid w:val="00F12753"/>
    <w:rsid w:val="00F15426"/>
    <w:rsid w:val="00F16027"/>
    <w:rsid w:val="00F224F1"/>
    <w:rsid w:val="00F24F6A"/>
    <w:rsid w:val="00F25A50"/>
    <w:rsid w:val="00F271D4"/>
    <w:rsid w:val="00F3273A"/>
    <w:rsid w:val="00F35ACA"/>
    <w:rsid w:val="00F36BD8"/>
    <w:rsid w:val="00F36F55"/>
    <w:rsid w:val="00F37B7E"/>
    <w:rsid w:val="00F400C2"/>
    <w:rsid w:val="00F416BB"/>
    <w:rsid w:val="00F449D2"/>
    <w:rsid w:val="00F44B61"/>
    <w:rsid w:val="00F4654B"/>
    <w:rsid w:val="00F46AAC"/>
    <w:rsid w:val="00F510AA"/>
    <w:rsid w:val="00F51C22"/>
    <w:rsid w:val="00F52DA4"/>
    <w:rsid w:val="00F5413D"/>
    <w:rsid w:val="00F54BA9"/>
    <w:rsid w:val="00F61145"/>
    <w:rsid w:val="00F614B5"/>
    <w:rsid w:val="00F623C9"/>
    <w:rsid w:val="00F625AC"/>
    <w:rsid w:val="00F650C0"/>
    <w:rsid w:val="00F667D8"/>
    <w:rsid w:val="00F7114C"/>
    <w:rsid w:val="00F71D06"/>
    <w:rsid w:val="00F7283B"/>
    <w:rsid w:val="00F7375F"/>
    <w:rsid w:val="00F77E79"/>
    <w:rsid w:val="00F80033"/>
    <w:rsid w:val="00F8067D"/>
    <w:rsid w:val="00F811D0"/>
    <w:rsid w:val="00F82572"/>
    <w:rsid w:val="00F82B98"/>
    <w:rsid w:val="00F8619D"/>
    <w:rsid w:val="00F86BF7"/>
    <w:rsid w:val="00F8742E"/>
    <w:rsid w:val="00F8746A"/>
    <w:rsid w:val="00F90E74"/>
    <w:rsid w:val="00F90EF1"/>
    <w:rsid w:val="00F914C7"/>
    <w:rsid w:val="00F91D19"/>
    <w:rsid w:val="00F93184"/>
    <w:rsid w:val="00F93A6D"/>
    <w:rsid w:val="00F93BD4"/>
    <w:rsid w:val="00F93F03"/>
    <w:rsid w:val="00F94304"/>
    <w:rsid w:val="00F9570B"/>
    <w:rsid w:val="00F97FD9"/>
    <w:rsid w:val="00FA58AB"/>
    <w:rsid w:val="00FB056D"/>
    <w:rsid w:val="00FB0931"/>
    <w:rsid w:val="00FB0C90"/>
    <w:rsid w:val="00FB12AB"/>
    <w:rsid w:val="00FB2EF1"/>
    <w:rsid w:val="00FB2F7F"/>
    <w:rsid w:val="00FB3CE4"/>
    <w:rsid w:val="00FB4163"/>
    <w:rsid w:val="00FB4C9F"/>
    <w:rsid w:val="00FB514F"/>
    <w:rsid w:val="00FC08A2"/>
    <w:rsid w:val="00FC0A0E"/>
    <w:rsid w:val="00FC5D75"/>
    <w:rsid w:val="00FC705C"/>
    <w:rsid w:val="00FC748C"/>
    <w:rsid w:val="00FD0FB2"/>
    <w:rsid w:val="00FD1C88"/>
    <w:rsid w:val="00FD27D5"/>
    <w:rsid w:val="00FD3E7C"/>
    <w:rsid w:val="00FD423B"/>
    <w:rsid w:val="00FD4D2C"/>
    <w:rsid w:val="00FD4E5E"/>
    <w:rsid w:val="00FD6297"/>
    <w:rsid w:val="00FD6ABB"/>
    <w:rsid w:val="00FD6B81"/>
    <w:rsid w:val="00FD71E4"/>
    <w:rsid w:val="00FE1871"/>
    <w:rsid w:val="00FE1950"/>
    <w:rsid w:val="00FE2D69"/>
    <w:rsid w:val="00FE65FB"/>
    <w:rsid w:val="00FF3354"/>
    <w:rsid w:val="00FF3983"/>
    <w:rsid w:val="00FF5F87"/>
    <w:rsid w:val="00FF7A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dd64a"/>
    </o:shapedefaults>
    <o:shapelayout v:ext="edit">
      <o:idmap v:ext="edit" data="2"/>
    </o:shapelayout>
  </w:shapeDefaults>
  <w:decimalSymbol w:val="."/>
  <w:listSeparator w:val=","/>
  <w14:docId w14:val="14D1BE82"/>
  <w15:docId w15:val="{1A23B8A6-E4A7-4FFC-A34D-36034307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516CF"/>
    <w:pPr>
      <w:spacing w:after="200" w:line="276" w:lineRule="auto"/>
    </w:pPr>
    <w:rPr>
      <w:color w:val="000000"/>
      <w:sz w:val="24"/>
      <w:szCs w:val="24"/>
    </w:rPr>
  </w:style>
  <w:style w:type="paragraph" w:styleId="Heading1">
    <w:name w:val="heading 1"/>
    <w:aliases w:val="مبسوط,2 شماره ای به بالا"/>
    <w:basedOn w:val="Normal"/>
    <w:next w:val="Normal"/>
    <w:link w:val="Heading1Char"/>
    <w:uiPriority w:val="9"/>
    <w:rsid w:val="00CE1AC3"/>
    <w:pPr>
      <w:keepNext/>
      <w:spacing w:before="120" w:after="0"/>
      <w:jc w:val="both"/>
      <w:outlineLvl w:val="0"/>
    </w:pPr>
    <w:rPr>
      <w:rFonts w:ascii="Cambria" w:eastAsia="Times New Roman" w:hAnsi="Cambria"/>
      <w:bCs/>
      <w:kern w:val="32"/>
      <w:sz w:val="22"/>
      <w:szCs w:val="32"/>
    </w:rPr>
  </w:style>
  <w:style w:type="paragraph" w:styleId="Heading2">
    <w:name w:val="heading 2"/>
    <w:aliases w:val="متن"/>
    <w:basedOn w:val="Normal"/>
    <w:next w:val="Normal"/>
    <w:link w:val="Heading2Char"/>
    <w:uiPriority w:val="9"/>
    <w:unhideWhenUsed/>
    <w:qFormat/>
    <w:rsid w:val="005A6435"/>
    <w:pPr>
      <w:keepNext/>
      <w:spacing w:after="0" w:line="240" w:lineRule="auto"/>
      <w:jc w:val="both"/>
      <w:outlineLvl w:val="1"/>
    </w:pPr>
    <w:rPr>
      <w:rFonts w:eastAsia="Times New Roman" w:cs="B Mitra"/>
      <w:color w:val="auto"/>
      <w:sz w:val="20"/>
      <w:lang w:val="x-none" w:eastAsia="x-none"/>
    </w:rPr>
  </w:style>
  <w:style w:type="paragraph" w:styleId="Heading3">
    <w:name w:val="heading 3"/>
    <w:aliases w:val="تیتر,شکل ها"/>
    <w:basedOn w:val="Normal"/>
    <w:next w:val="Normal"/>
    <w:link w:val="Heading3Char"/>
    <w:uiPriority w:val="9"/>
    <w:unhideWhenUsed/>
    <w:qFormat/>
    <w:rsid w:val="00D71E72"/>
    <w:pPr>
      <w:keepNext/>
      <w:spacing w:before="120" w:after="0" w:line="240" w:lineRule="auto"/>
      <w:outlineLvl w:val="2"/>
    </w:pPr>
    <w:rPr>
      <w:rFonts w:ascii="Times New Roman Bold" w:eastAsia="Times New Roman" w:hAnsi="Times New Roman Bold" w:cs="B Mitra"/>
      <w:b/>
      <w:bCs/>
      <w:color w:val="0070C0"/>
      <w:sz w:val="22"/>
      <w:lang w:val="x-none" w:eastAsia="x-none"/>
    </w:rPr>
  </w:style>
  <w:style w:type="paragraph" w:styleId="Heading4">
    <w:name w:val="heading 4"/>
    <w:basedOn w:val="Normal"/>
    <w:next w:val="Normal"/>
    <w:link w:val="Heading4Char"/>
    <w:uiPriority w:val="9"/>
    <w:rsid w:val="00983556"/>
    <w:pPr>
      <w:keepNext/>
      <w:keepLines/>
      <w:tabs>
        <w:tab w:val="num" w:pos="2880"/>
      </w:tabs>
      <w:bidi/>
      <w:spacing w:before="200" w:after="0"/>
      <w:ind w:left="2880" w:hanging="360"/>
      <w:outlineLvl w:val="3"/>
    </w:pPr>
    <w:rPr>
      <w:rFonts w:ascii="Cambria" w:eastAsia="Times New Roman" w:hAnsi="Cambria"/>
      <w:b/>
      <w:bCs/>
      <w:i/>
      <w:iCs/>
      <w:color w:val="4F81BD"/>
      <w:sz w:val="22"/>
      <w:szCs w:val="22"/>
      <w:lang w:val="x-none" w:eastAsia="x-none"/>
    </w:rPr>
  </w:style>
  <w:style w:type="paragraph" w:styleId="Heading5">
    <w:name w:val="heading 5"/>
    <w:basedOn w:val="Normal"/>
    <w:next w:val="Normal"/>
    <w:link w:val="Heading5Char"/>
    <w:uiPriority w:val="9"/>
    <w:rsid w:val="00983556"/>
    <w:pPr>
      <w:keepNext/>
      <w:keepLines/>
      <w:tabs>
        <w:tab w:val="num" w:pos="3600"/>
      </w:tabs>
      <w:bidi/>
      <w:spacing w:before="200" w:after="0"/>
      <w:ind w:left="3600" w:hanging="360"/>
      <w:outlineLvl w:val="4"/>
    </w:pPr>
    <w:rPr>
      <w:rFonts w:ascii="Cambria" w:eastAsia="Times New Roman" w:hAnsi="Cambria"/>
      <w:color w:val="243F60"/>
      <w:sz w:val="22"/>
      <w:szCs w:val="22"/>
      <w:lang w:val="x-none" w:eastAsia="x-none"/>
    </w:rPr>
  </w:style>
  <w:style w:type="paragraph" w:styleId="Heading6">
    <w:name w:val="heading 6"/>
    <w:basedOn w:val="Normal"/>
    <w:next w:val="Normal"/>
    <w:link w:val="Heading6Char"/>
    <w:uiPriority w:val="9"/>
    <w:rsid w:val="00983556"/>
    <w:pPr>
      <w:tabs>
        <w:tab w:val="num" w:pos="4320"/>
      </w:tabs>
      <w:bidi/>
      <w:spacing w:before="240" w:after="60" w:line="240" w:lineRule="auto"/>
      <w:ind w:left="4320" w:hanging="180"/>
      <w:outlineLvl w:val="5"/>
    </w:pPr>
    <w:rPr>
      <w:rFonts w:eastAsia="Times New Roman"/>
      <w:b/>
      <w:bCs/>
      <w:color w:val="auto"/>
      <w:sz w:val="22"/>
      <w:szCs w:val="22"/>
      <w:lang w:val="x-none" w:eastAsia="x-none"/>
    </w:rPr>
  </w:style>
  <w:style w:type="paragraph" w:styleId="Heading7">
    <w:name w:val="heading 7"/>
    <w:basedOn w:val="Normal"/>
    <w:next w:val="Normal"/>
    <w:link w:val="Heading7Char"/>
    <w:uiPriority w:val="9"/>
    <w:rsid w:val="00983556"/>
    <w:pPr>
      <w:keepNext/>
      <w:keepLines/>
      <w:tabs>
        <w:tab w:val="num" w:pos="5040"/>
      </w:tabs>
      <w:bidi/>
      <w:spacing w:before="200" w:after="0"/>
      <w:ind w:left="5040" w:hanging="360"/>
      <w:outlineLvl w:val="6"/>
    </w:pPr>
    <w:rPr>
      <w:rFonts w:ascii="Cambria" w:eastAsia="Times New Roman" w:hAnsi="Cambria"/>
      <w:i/>
      <w:iCs/>
      <w:color w:val="404040"/>
      <w:sz w:val="22"/>
      <w:szCs w:val="22"/>
      <w:lang w:val="x-none" w:eastAsia="x-none"/>
    </w:rPr>
  </w:style>
  <w:style w:type="paragraph" w:styleId="Heading8">
    <w:name w:val="heading 8"/>
    <w:basedOn w:val="Normal"/>
    <w:next w:val="Normal"/>
    <w:link w:val="Heading8Char"/>
    <w:uiPriority w:val="9"/>
    <w:rsid w:val="00983556"/>
    <w:pPr>
      <w:keepNext/>
      <w:keepLines/>
      <w:tabs>
        <w:tab w:val="num" w:pos="5760"/>
      </w:tabs>
      <w:bidi/>
      <w:spacing w:before="200" w:after="0"/>
      <w:ind w:left="5760" w:hanging="360"/>
      <w:outlineLvl w:val="7"/>
    </w:pPr>
    <w:rPr>
      <w:rFonts w:ascii="Cambria" w:eastAsia="Times New Roman" w:hAnsi="Cambria"/>
      <w:color w:val="404040"/>
      <w:sz w:val="20"/>
      <w:szCs w:val="20"/>
      <w:lang w:val="x-none" w:eastAsia="x-none"/>
    </w:rPr>
  </w:style>
  <w:style w:type="paragraph" w:styleId="Heading9">
    <w:name w:val="heading 9"/>
    <w:basedOn w:val="Normal"/>
    <w:next w:val="Normal"/>
    <w:link w:val="Heading9Char"/>
    <w:uiPriority w:val="9"/>
    <w:rsid w:val="00983556"/>
    <w:pPr>
      <w:keepNext/>
      <w:keepLines/>
      <w:tabs>
        <w:tab w:val="num" w:pos="6480"/>
      </w:tabs>
      <w:bidi/>
      <w:spacing w:before="200" w:after="0"/>
      <w:ind w:left="6480" w:hanging="180"/>
      <w:outlineLvl w:val="8"/>
    </w:pPr>
    <w:rPr>
      <w:rFonts w:ascii="Cambria" w:eastAsia="Times New Roman" w:hAnsi="Cambria"/>
      <w:i/>
      <w:iCs/>
      <w:color w:val="404040"/>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141E57"/>
    <w:pPr>
      <w:spacing w:after="0" w:line="240" w:lineRule="auto"/>
    </w:pPr>
    <w:rPr>
      <w:rFonts w:ascii="Tahoma" w:hAnsi="Tahoma" w:cs="Tahoma"/>
      <w:sz w:val="16"/>
      <w:szCs w:val="16"/>
    </w:rPr>
  </w:style>
  <w:style w:type="character" w:customStyle="1" w:styleId="BalloonTextChar">
    <w:name w:val="Balloon Text Char"/>
    <w:link w:val="BalloonText"/>
    <w:uiPriority w:val="99"/>
    <w:rsid w:val="00141E57"/>
    <w:rPr>
      <w:rFonts w:ascii="Tahoma" w:hAnsi="Tahoma" w:cs="Tahoma"/>
      <w:color w:val="000000"/>
      <w:sz w:val="16"/>
      <w:szCs w:val="16"/>
    </w:rPr>
  </w:style>
  <w:style w:type="character" w:styleId="Emphasis">
    <w:name w:val="Emphasis"/>
    <w:uiPriority w:val="20"/>
    <w:qFormat/>
    <w:rsid w:val="00844BF3"/>
    <w:rPr>
      <w:i/>
      <w:iCs/>
    </w:rPr>
  </w:style>
  <w:style w:type="character" w:styleId="Hyperlink">
    <w:name w:val="Hyperlink"/>
    <w:uiPriority w:val="99"/>
    <w:unhideWhenUsed/>
    <w:qFormat/>
    <w:rsid w:val="00844BF3"/>
    <w:rPr>
      <w:color w:val="0000FF"/>
      <w:u w:val="single"/>
    </w:rPr>
  </w:style>
  <w:style w:type="character" w:customStyle="1" w:styleId="Heading1Char">
    <w:name w:val="Heading 1 Char"/>
    <w:aliases w:val="مبسوط Char,2 شماره ای به بالا Char"/>
    <w:link w:val="Heading1"/>
    <w:uiPriority w:val="9"/>
    <w:rsid w:val="00CE1AC3"/>
    <w:rPr>
      <w:rFonts w:ascii="Cambria" w:eastAsia="Times New Roman" w:hAnsi="Cambria"/>
      <w:bCs/>
      <w:color w:val="000000"/>
      <w:kern w:val="32"/>
      <w:sz w:val="22"/>
      <w:szCs w:val="32"/>
    </w:rPr>
  </w:style>
  <w:style w:type="paragraph" w:styleId="FootnoteText">
    <w:name w:val="footnote text"/>
    <w:aliases w:val=" Char, Char Char Char Char Char Char Char Char Char Char Char,متن زيرنويس Char,متن زيرنويس,Char Char Char Char Char Char Char Char Char Char Char,پاورقي,Footnote Text Char Char Char,پاورقي Char Char,متن زيرنويس Char Char Char Char Char,Cha"/>
    <w:basedOn w:val="Normal"/>
    <w:link w:val="FootnoteTextChar"/>
    <w:uiPriority w:val="99"/>
    <w:unhideWhenUsed/>
    <w:qFormat/>
    <w:rsid w:val="00312F5A"/>
    <w:pPr>
      <w:bidi/>
      <w:spacing w:after="0" w:line="240" w:lineRule="auto"/>
    </w:pPr>
    <w:rPr>
      <w:rFonts w:ascii="Calibri" w:hAnsi="Calibri" w:cs="Arial"/>
      <w:color w:val="auto"/>
      <w:sz w:val="20"/>
      <w:szCs w:val="20"/>
      <w:lang w:bidi="fa-IR"/>
    </w:rPr>
  </w:style>
  <w:style w:type="character" w:customStyle="1" w:styleId="FootnoteTextChar">
    <w:name w:val="Footnote Text Char"/>
    <w:aliases w:val=" Char Char, Char Char Char Char Char Char Char Char Char Char Char Char,متن زيرنويس Char Char,متن زيرنويس Char1,Char Char Char Char Char Char Char Char Char Char Char Char,پاورقي Char,Footnote Text Char Char Char Char,Cha Char"/>
    <w:link w:val="FootnoteText"/>
    <w:uiPriority w:val="99"/>
    <w:rsid w:val="00312F5A"/>
    <w:rPr>
      <w:rFonts w:ascii="Calibri" w:hAnsi="Calibri" w:cs="Arial"/>
      <w:lang w:bidi="fa-IR"/>
    </w:rPr>
  </w:style>
  <w:style w:type="character" w:styleId="FootnoteReference">
    <w:name w:val="footnote reference"/>
    <w:aliases w:val="پاورقی,شماره زيرنويس,Footnote Reference-1,Omid Footnote,Footnote,ÔãÇÑå ÒíÑäæíÓ,ãÑÌÚ ÇæÑÞí,مرجع پاورقي,Footnoteانگليسي,مقدمه,heading1,Footnote text,ÔãÇÑå ÒíÑäæíÓ1,ÔãÇÑå ÒíÑäæíÓ2,ÔãÇÑå ÒíÑäæíÓ3,ÔãÇÑå ÒíÑäæíÓ11,ÔãÇÑå ÒíÑäæíÓ21,ارجاعات"/>
    <w:uiPriority w:val="99"/>
    <w:unhideWhenUsed/>
    <w:qFormat/>
    <w:rsid w:val="00312F5A"/>
    <w:rPr>
      <w:vertAlign w:val="superscript"/>
    </w:rPr>
  </w:style>
  <w:style w:type="paragraph" w:customStyle="1" w:styleId="Default">
    <w:name w:val="Default"/>
    <w:rsid w:val="001C2134"/>
    <w:pPr>
      <w:autoSpaceDE w:val="0"/>
      <w:autoSpaceDN w:val="0"/>
      <w:adjustRightInd w:val="0"/>
    </w:pPr>
    <w:rPr>
      <w:rFonts w:ascii="Cambria" w:hAnsi="Cambria" w:cs="Cambria"/>
      <w:color w:val="000000"/>
      <w:sz w:val="24"/>
      <w:szCs w:val="24"/>
    </w:rPr>
  </w:style>
  <w:style w:type="paragraph" w:styleId="ListParagraph">
    <w:name w:val="List Paragraph"/>
    <w:aliases w:val="heading2,Heading 0,لیست (بولت),saber List Paragraph,nemodar,زیرنویس2,Numbering"/>
    <w:basedOn w:val="Normal"/>
    <w:link w:val="ListParagraphChar"/>
    <w:uiPriority w:val="34"/>
    <w:qFormat/>
    <w:rsid w:val="00573670"/>
    <w:pPr>
      <w:ind w:left="720"/>
      <w:contextualSpacing/>
    </w:pPr>
    <w:rPr>
      <w:rFonts w:ascii="Calibri" w:hAnsi="Calibri" w:cs="Arial"/>
      <w:color w:val="auto"/>
      <w:sz w:val="22"/>
      <w:szCs w:val="22"/>
    </w:rPr>
  </w:style>
  <w:style w:type="character" w:customStyle="1" w:styleId="Heading2Char">
    <w:name w:val="Heading 2 Char"/>
    <w:aliases w:val="متن Char"/>
    <w:link w:val="Heading2"/>
    <w:uiPriority w:val="9"/>
    <w:rsid w:val="005A6435"/>
    <w:rPr>
      <w:rFonts w:eastAsia="Times New Roman" w:cs="B Mitra"/>
      <w:szCs w:val="24"/>
      <w:lang w:val="x-none" w:eastAsia="x-none"/>
    </w:rPr>
  </w:style>
  <w:style w:type="character" w:customStyle="1" w:styleId="Heading3Char">
    <w:name w:val="Heading 3 Char"/>
    <w:aliases w:val="تیتر Char,شکل ها Char"/>
    <w:link w:val="Heading3"/>
    <w:uiPriority w:val="9"/>
    <w:rsid w:val="00D71E72"/>
    <w:rPr>
      <w:rFonts w:ascii="Times New Roman Bold" w:eastAsia="Times New Roman" w:hAnsi="Times New Roman Bold" w:cs="B Mitra"/>
      <w:b/>
      <w:bCs/>
      <w:color w:val="0070C0"/>
      <w:sz w:val="22"/>
      <w:szCs w:val="24"/>
      <w:lang w:val="x-none" w:eastAsia="x-none"/>
    </w:rPr>
  </w:style>
  <w:style w:type="character" w:styleId="CommentReference">
    <w:name w:val="annotation reference"/>
    <w:uiPriority w:val="99"/>
    <w:unhideWhenUsed/>
    <w:rsid w:val="00524AF8"/>
    <w:rPr>
      <w:sz w:val="16"/>
      <w:szCs w:val="16"/>
    </w:rPr>
  </w:style>
  <w:style w:type="paragraph" w:styleId="CommentText">
    <w:name w:val="annotation text"/>
    <w:basedOn w:val="Normal"/>
    <w:link w:val="CommentTextChar"/>
    <w:uiPriority w:val="99"/>
    <w:unhideWhenUsed/>
    <w:rsid w:val="00524AF8"/>
    <w:rPr>
      <w:rFonts w:ascii="Calibri" w:hAnsi="Calibri"/>
      <w:color w:val="auto"/>
      <w:sz w:val="20"/>
      <w:szCs w:val="20"/>
      <w:lang w:val="x-none" w:eastAsia="x-none"/>
    </w:rPr>
  </w:style>
  <w:style w:type="character" w:customStyle="1" w:styleId="CommentTextChar">
    <w:name w:val="Comment Text Char"/>
    <w:link w:val="CommentText"/>
    <w:uiPriority w:val="99"/>
    <w:rsid w:val="00524AF8"/>
    <w:rPr>
      <w:rFonts w:ascii="Calibri" w:hAnsi="Calibri"/>
      <w:lang w:val="x-none" w:eastAsia="x-none"/>
    </w:rPr>
  </w:style>
  <w:style w:type="paragraph" w:styleId="CommentSubject">
    <w:name w:val="annotation subject"/>
    <w:basedOn w:val="CommentText"/>
    <w:next w:val="CommentText"/>
    <w:link w:val="CommentSubjectChar"/>
    <w:uiPriority w:val="99"/>
    <w:unhideWhenUsed/>
    <w:rsid w:val="00524AF8"/>
    <w:pPr>
      <w:spacing w:line="240" w:lineRule="auto"/>
    </w:pPr>
    <w:rPr>
      <w:b/>
      <w:bCs/>
    </w:rPr>
  </w:style>
  <w:style w:type="character" w:customStyle="1" w:styleId="CommentSubjectChar">
    <w:name w:val="Comment Subject Char"/>
    <w:link w:val="CommentSubject"/>
    <w:uiPriority w:val="99"/>
    <w:rsid w:val="00524AF8"/>
    <w:rPr>
      <w:rFonts w:ascii="Calibri" w:hAnsi="Calibri"/>
      <w:b/>
      <w:bCs/>
      <w:lang w:val="x-none" w:eastAsia="x-none"/>
    </w:rPr>
  </w:style>
  <w:style w:type="character" w:styleId="PlaceholderText">
    <w:name w:val="Placeholder Text"/>
    <w:rsid w:val="00524AF8"/>
    <w:rPr>
      <w:color w:val="808080"/>
    </w:rPr>
  </w:style>
  <w:style w:type="table" w:styleId="TableGrid">
    <w:name w:val="Table Grid"/>
    <w:basedOn w:val="TableNormal"/>
    <w:uiPriority w:val="39"/>
    <w:rsid w:val="00524AF8"/>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
    <w:name w:val="Style1"/>
    <w:basedOn w:val="TableClassic1"/>
    <w:uiPriority w:val="99"/>
    <w:qFormat/>
    <w:rsid w:val="00524AF8"/>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dnoteText">
    <w:name w:val="endnote text"/>
    <w:basedOn w:val="Normal"/>
    <w:link w:val="EndnoteTextChar"/>
    <w:uiPriority w:val="99"/>
    <w:unhideWhenUsed/>
    <w:rsid w:val="00524AF8"/>
    <w:pPr>
      <w:spacing w:after="0" w:line="240" w:lineRule="auto"/>
    </w:pPr>
    <w:rPr>
      <w:rFonts w:ascii="Calibri" w:hAnsi="Calibri"/>
      <w:color w:val="auto"/>
      <w:sz w:val="20"/>
      <w:szCs w:val="20"/>
      <w:lang w:val="x-none" w:eastAsia="x-none"/>
    </w:rPr>
  </w:style>
  <w:style w:type="character" w:customStyle="1" w:styleId="EndnoteTextChar">
    <w:name w:val="Endnote Text Char"/>
    <w:link w:val="EndnoteText"/>
    <w:uiPriority w:val="99"/>
    <w:rsid w:val="00524AF8"/>
    <w:rPr>
      <w:rFonts w:ascii="Calibri" w:hAnsi="Calibri"/>
      <w:lang w:val="x-none" w:eastAsia="x-none"/>
    </w:rPr>
  </w:style>
  <w:style w:type="table" w:styleId="TableClassic1">
    <w:name w:val="Table Classic 1"/>
    <w:basedOn w:val="TableNormal"/>
    <w:uiPriority w:val="99"/>
    <w:semiHidden/>
    <w:unhideWhenUsed/>
    <w:rsid w:val="00524AF8"/>
    <w:rPr>
      <w:rFonts w:ascii="Calibri" w:hAnsi="Calibri" w:cs="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ndnoteReference">
    <w:name w:val="endnote reference"/>
    <w:uiPriority w:val="99"/>
    <w:unhideWhenUsed/>
    <w:rsid w:val="00524AF8"/>
    <w:rPr>
      <w:vertAlign w:val="superscript"/>
    </w:rPr>
  </w:style>
  <w:style w:type="paragraph" w:styleId="Header">
    <w:name w:val="header"/>
    <w:basedOn w:val="Normal"/>
    <w:link w:val="HeaderChar"/>
    <w:uiPriority w:val="99"/>
    <w:unhideWhenUsed/>
    <w:rsid w:val="00524AF8"/>
    <w:pPr>
      <w:tabs>
        <w:tab w:val="center" w:pos="4680"/>
        <w:tab w:val="right" w:pos="9360"/>
      </w:tabs>
      <w:spacing w:after="0" w:line="240" w:lineRule="auto"/>
    </w:pPr>
    <w:rPr>
      <w:rFonts w:ascii="Calibri" w:hAnsi="Calibri"/>
      <w:color w:val="auto"/>
      <w:sz w:val="20"/>
      <w:szCs w:val="20"/>
      <w:lang w:val="x-none" w:eastAsia="x-none"/>
    </w:rPr>
  </w:style>
  <w:style w:type="character" w:customStyle="1" w:styleId="HeaderChar">
    <w:name w:val="Header Char"/>
    <w:link w:val="Header"/>
    <w:uiPriority w:val="99"/>
    <w:rsid w:val="00524AF8"/>
    <w:rPr>
      <w:rFonts w:ascii="Calibri" w:hAnsi="Calibri"/>
      <w:lang w:val="x-none" w:eastAsia="x-none"/>
    </w:rPr>
  </w:style>
  <w:style w:type="paragraph" w:styleId="Footer">
    <w:name w:val="footer"/>
    <w:basedOn w:val="Normal"/>
    <w:link w:val="FooterChar"/>
    <w:uiPriority w:val="99"/>
    <w:unhideWhenUsed/>
    <w:rsid w:val="00524AF8"/>
    <w:pPr>
      <w:tabs>
        <w:tab w:val="center" w:pos="4680"/>
        <w:tab w:val="right" w:pos="9360"/>
      </w:tabs>
      <w:spacing w:after="0" w:line="240" w:lineRule="auto"/>
    </w:pPr>
    <w:rPr>
      <w:rFonts w:ascii="Calibri" w:hAnsi="Calibri"/>
      <w:color w:val="auto"/>
      <w:sz w:val="20"/>
      <w:szCs w:val="20"/>
      <w:lang w:val="x-none" w:eastAsia="x-none"/>
    </w:rPr>
  </w:style>
  <w:style w:type="character" w:customStyle="1" w:styleId="FooterChar">
    <w:name w:val="Footer Char"/>
    <w:link w:val="Footer"/>
    <w:uiPriority w:val="99"/>
    <w:rsid w:val="00524AF8"/>
    <w:rPr>
      <w:rFonts w:ascii="Calibri" w:hAnsi="Calibri"/>
      <w:lang w:val="x-none" w:eastAsia="x-none"/>
    </w:rPr>
  </w:style>
  <w:style w:type="paragraph" w:styleId="Caption">
    <w:name w:val="caption"/>
    <w:aliases w:val="عنوان شکل و جدول"/>
    <w:basedOn w:val="Normal"/>
    <w:next w:val="Normal"/>
    <w:link w:val="CaptionChar"/>
    <w:uiPriority w:val="35"/>
    <w:unhideWhenUsed/>
    <w:qFormat/>
    <w:rsid w:val="00524AF8"/>
    <w:rPr>
      <w:rFonts w:ascii="Calibri" w:hAnsi="Calibri" w:cs="Arial"/>
      <w:b/>
      <w:bCs/>
      <w:color w:val="auto"/>
      <w:sz w:val="20"/>
      <w:szCs w:val="20"/>
    </w:rPr>
  </w:style>
  <w:style w:type="paragraph" w:styleId="TOCHeading">
    <w:name w:val="TOC Heading"/>
    <w:basedOn w:val="Heading1"/>
    <w:next w:val="Normal"/>
    <w:uiPriority w:val="39"/>
    <w:unhideWhenUsed/>
    <w:qFormat/>
    <w:rsid w:val="00524AF8"/>
    <w:pPr>
      <w:keepLines/>
      <w:spacing w:before="480"/>
      <w:outlineLvl w:val="9"/>
    </w:pPr>
    <w:rPr>
      <w:color w:val="365F91"/>
      <w:kern w:val="0"/>
      <w:sz w:val="28"/>
      <w:szCs w:val="28"/>
      <w:lang w:val="x-none" w:eastAsia="x-none"/>
    </w:rPr>
  </w:style>
  <w:style w:type="paragraph" w:styleId="TOC1">
    <w:name w:val="toc 1"/>
    <w:basedOn w:val="Normal"/>
    <w:next w:val="Normal"/>
    <w:autoRedefine/>
    <w:uiPriority w:val="39"/>
    <w:unhideWhenUsed/>
    <w:qFormat/>
    <w:rsid w:val="00524AF8"/>
    <w:pPr>
      <w:tabs>
        <w:tab w:val="right" w:leader="dot" w:pos="9621"/>
      </w:tabs>
      <w:bidi/>
    </w:pPr>
    <w:rPr>
      <w:rFonts w:ascii="Calibri" w:hAnsi="Calibri" w:cs="Arial"/>
      <w:color w:val="auto"/>
      <w:sz w:val="22"/>
      <w:szCs w:val="22"/>
    </w:rPr>
  </w:style>
  <w:style w:type="paragraph" w:styleId="TOC2">
    <w:name w:val="toc 2"/>
    <w:basedOn w:val="Normal"/>
    <w:next w:val="Normal"/>
    <w:autoRedefine/>
    <w:uiPriority w:val="39"/>
    <w:unhideWhenUsed/>
    <w:qFormat/>
    <w:rsid w:val="00524AF8"/>
    <w:pPr>
      <w:ind w:left="220"/>
    </w:pPr>
    <w:rPr>
      <w:rFonts w:ascii="Calibri" w:hAnsi="Calibri" w:cs="Arial"/>
      <w:color w:val="auto"/>
      <w:sz w:val="22"/>
      <w:szCs w:val="22"/>
    </w:rPr>
  </w:style>
  <w:style w:type="paragraph" w:styleId="TOC3">
    <w:name w:val="toc 3"/>
    <w:basedOn w:val="Normal"/>
    <w:next w:val="Normal"/>
    <w:autoRedefine/>
    <w:uiPriority w:val="39"/>
    <w:unhideWhenUsed/>
    <w:qFormat/>
    <w:rsid w:val="00524AF8"/>
    <w:pPr>
      <w:ind w:left="440"/>
    </w:pPr>
    <w:rPr>
      <w:rFonts w:ascii="Calibri" w:hAnsi="Calibri" w:cs="Arial"/>
      <w:color w:val="auto"/>
      <w:sz w:val="22"/>
      <w:szCs w:val="22"/>
    </w:rPr>
  </w:style>
  <w:style w:type="paragraph" w:styleId="TOC4">
    <w:name w:val="toc 4"/>
    <w:basedOn w:val="Normal"/>
    <w:next w:val="Normal"/>
    <w:autoRedefine/>
    <w:unhideWhenUsed/>
    <w:rsid w:val="00524AF8"/>
    <w:pPr>
      <w:spacing w:after="100"/>
      <w:ind w:left="660"/>
    </w:pPr>
    <w:rPr>
      <w:rFonts w:ascii="Calibri" w:eastAsia="Times New Roman" w:hAnsi="Calibri" w:cs="Arial"/>
      <w:color w:val="auto"/>
      <w:sz w:val="22"/>
      <w:szCs w:val="22"/>
    </w:rPr>
  </w:style>
  <w:style w:type="paragraph" w:styleId="TOC5">
    <w:name w:val="toc 5"/>
    <w:basedOn w:val="Normal"/>
    <w:next w:val="Normal"/>
    <w:autoRedefine/>
    <w:unhideWhenUsed/>
    <w:rsid w:val="00524AF8"/>
    <w:pPr>
      <w:spacing w:after="100"/>
      <w:ind w:left="880"/>
    </w:pPr>
    <w:rPr>
      <w:rFonts w:ascii="Calibri" w:eastAsia="Times New Roman" w:hAnsi="Calibri" w:cs="Arial"/>
      <w:color w:val="auto"/>
      <w:sz w:val="22"/>
      <w:szCs w:val="22"/>
    </w:rPr>
  </w:style>
  <w:style w:type="paragraph" w:styleId="TOC6">
    <w:name w:val="toc 6"/>
    <w:basedOn w:val="Normal"/>
    <w:next w:val="Normal"/>
    <w:autoRedefine/>
    <w:unhideWhenUsed/>
    <w:rsid w:val="00524AF8"/>
    <w:pPr>
      <w:spacing w:after="100"/>
      <w:ind w:left="1100"/>
    </w:pPr>
    <w:rPr>
      <w:rFonts w:ascii="Calibri" w:eastAsia="Times New Roman" w:hAnsi="Calibri" w:cs="Arial"/>
      <w:color w:val="auto"/>
      <w:sz w:val="22"/>
      <w:szCs w:val="22"/>
    </w:rPr>
  </w:style>
  <w:style w:type="paragraph" w:styleId="TOC7">
    <w:name w:val="toc 7"/>
    <w:basedOn w:val="Normal"/>
    <w:next w:val="Normal"/>
    <w:autoRedefine/>
    <w:unhideWhenUsed/>
    <w:rsid w:val="00524AF8"/>
    <w:pPr>
      <w:spacing w:after="100"/>
      <w:ind w:left="1320"/>
    </w:pPr>
    <w:rPr>
      <w:rFonts w:ascii="Calibri" w:eastAsia="Times New Roman" w:hAnsi="Calibri" w:cs="Arial"/>
      <w:color w:val="auto"/>
      <w:sz w:val="22"/>
      <w:szCs w:val="22"/>
    </w:rPr>
  </w:style>
  <w:style w:type="paragraph" w:styleId="TOC8">
    <w:name w:val="toc 8"/>
    <w:basedOn w:val="Normal"/>
    <w:next w:val="Normal"/>
    <w:autoRedefine/>
    <w:unhideWhenUsed/>
    <w:rsid w:val="00524AF8"/>
    <w:pPr>
      <w:spacing w:after="100"/>
      <w:ind w:left="1540"/>
    </w:pPr>
    <w:rPr>
      <w:rFonts w:ascii="Calibri" w:eastAsia="Times New Roman" w:hAnsi="Calibri" w:cs="Arial"/>
      <w:color w:val="auto"/>
      <w:sz w:val="22"/>
      <w:szCs w:val="22"/>
    </w:rPr>
  </w:style>
  <w:style w:type="paragraph" w:styleId="TOC9">
    <w:name w:val="toc 9"/>
    <w:basedOn w:val="Normal"/>
    <w:next w:val="Normal"/>
    <w:autoRedefine/>
    <w:unhideWhenUsed/>
    <w:rsid w:val="00524AF8"/>
    <w:pPr>
      <w:spacing w:after="100"/>
      <w:ind w:left="1760"/>
    </w:pPr>
    <w:rPr>
      <w:rFonts w:ascii="Calibri" w:eastAsia="Times New Roman" w:hAnsi="Calibri" w:cs="Arial"/>
      <w:color w:val="auto"/>
      <w:sz w:val="22"/>
      <w:szCs w:val="22"/>
    </w:rPr>
  </w:style>
  <w:style w:type="character" w:customStyle="1" w:styleId="hps">
    <w:name w:val="hps"/>
    <w:rsid w:val="00524AF8"/>
  </w:style>
  <w:style w:type="character" w:customStyle="1" w:styleId="tgc">
    <w:name w:val="_tgc"/>
    <w:rsid w:val="00524AF8"/>
  </w:style>
  <w:style w:type="character" w:customStyle="1" w:styleId="shorttext">
    <w:name w:val="short_text"/>
    <w:rsid w:val="00524AF8"/>
  </w:style>
  <w:style w:type="character" w:customStyle="1" w:styleId="highlight">
    <w:name w:val="highlight"/>
    <w:rsid w:val="00524AF8"/>
  </w:style>
  <w:style w:type="character" w:customStyle="1" w:styleId="label1">
    <w:name w:val="label1"/>
    <w:rsid w:val="00524AF8"/>
    <w:rPr>
      <w:rFonts w:ascii="Open Sans" w:hAnsi="Open Sans" w:hint="default"/>
      <w:b/>
      <w:bCs/>
      <w:i w:val="0"/>
      <w:iCs w:val="0"/>
      <w:sz w:val="24"/>
      <w:szCs w:val="24"/>
      <w:bdr w:val="none" w:sz="0" w:space="0" w:color="auto" w:frame="1"/>
      <w:vertAlign w:val="baseline"/>
    </w:rPr>
  </w:style>
  <w:style w:type="character" w:customStyle="1" w:styleId="citation-doi">
    <w:name w:val="citation-doi"/>
    <w:rsid w:val="00524AF8"/>
  </w:style>
  <w:style w:type="character" w:customStyle="1" w:styleId="tlid-translation">
    <w:name w:val="tlid-translation"/>
    <w:rsid w:val="00C268EE"/>
  </w:style>
  <w:style w:type="character" w:customStyle="1" w:styleId="jlqj4b">
    <w:name w:val="jlqj4b"/>
    <w:rsid w:val="00C268EE"/>
  </w:style>
  <w:style w:type="table" w:customStyle="1" w:styleId="TableGrid1">
    <w:name w:val="Table Grid1"/>
    <w:basedOn w:val="TableNormal"/>
    <w:next w:val="TableGrid"/>
    <w:uiPriority w:val="39"/>
    <w:rsid w:val="00E552A8"/>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C6ED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F335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965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21F3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168E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20A6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031C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031C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031C7"/>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031C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031C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styleId="NoSpacing">
    <w:name w:val="No Spacing"/>
    <w:aliases w:val="نویسنده,تيتر4"/>
    <w:link w:val="NoSpacingChar"/>
    <w:uiPriority w:val="1"/>
    <w:qFormat/>
    <w:rsid w:val="00F8619D"/>
    <w:rPr>
      <w:rFonts w:cs="B Mitra"/>
      <w:color w:val="000000"/>
    </w:rPr>
  </w:style>
  <w:style w:type="character" w:customStyle="1" w:styleId="Normal2">
    <w:name w:val="Normal2"/>
    <w:basedOn w:val="DefaultParagraphFont"/>
    <w:rsid w:val="00DF17ED"/>
  </w:style>
  <w:style w:type="character" w:customStyle="1" w:styleId="Heading4Char">
    <w:name w:val="Heading 4 Char"/>
    <w:link w:val="Heading4"/>
    <w:uiPriority w:val="9"/>
    <w:rsid w:val="00983556"/>
    <w:rPr>
      <w:rFonts w:ascii="Cambria" w:eastAsia="Times New Roman" w:hAnsi="Cambria"/>
      <w:b/>
      <w:bCs/>
      <w:i/>
      <w:iCs/>
      <w:color w:val="4F81BD"/>
      <w:sz w:val="22"/>
      <w:szCs w:val="22"/>
      <w:lang w:val="x-none" w:eastAsia="x-none"/>
    </w:rPr>
  </w:style>
  <w:style w:type="character" w:customStyle="1" w:styleId="Heading5Char">
    <w:name w:val="Heading 5 Char"/>
    <w:link w:val="Heading5"/>
    <w:uiPriority w:val="9"/>
    <w:rsid w:val="00983556"/>
    <w:rPr>
      <w:rFonts w:ascii="Cambria" w:eastAsia="Times New Roman" w:hAnsi="Cambria"/>
      <w:color w:val="243F60"/>
      <w:sz w:val="22"/>
      <w:szCs w:val="22"/>
      <w:lang w:val="x-none" w:eastAsia="x-none"/>
    </w:rPr>
  </w:style>
  <w:style w:type="character" w:customStyle="1" w:styleId="Heading6Char">
    <w:name w:val="Heading 6 Char"/>
    <w:link w:val="Heading6"/>
    <w:uiPriority w:val="9"/>
    <w:rsid w:val="00983556"/>
    <w:rPr>
      <w:rFonts w:eastAsia="Times New Roman"/>
      <w:b/>
      <w:bCs/>
      <w:sz w:val="22"/>
      <w:szCs w:val="22"/>
      <w:lang w:val="x-none" w:eastAsia="x-none"/>
    </w:rPr>
  </w:style>
  <w:style w:type="character" w:customStyle="1" w:styleId="Heading7Char">
    <w:name w:val="Heading 7 Char"/>
    <w:link w:val="Heading7"/>
    <w:uiPriority w:val="9"/>
    <w:rsid w:val="00983556"/>
    <w:rPr>
      <w:rFonts w:ascii="Cambria" w:eastAsia="Times New Roman" w:hAnsi="Cambria"/>
      <w:i/>
      <w:iCs/>
      <w:color w:val="404040"/>
      <w:sz w:val="22"/>
      <w:szCs w:val="22"/>
      <w:lang w:val="x-none" w:eastAsia="x-none"/>
    </w:rPr>
  </w:style>
  <w:style w:type="character" w:customStyle="1" w:styleId="Heading8Char">
    <w:name w:val="Heading 8 Char"/>
    <w:link w:val="Heading8"/>
    <w:uiPriority w:val="9"/>
    <w:rsid w:val="00983556"/>
    <w:rPr>
      <w:rFonts w:ascii="Cambria" w:eastAsia="Times New Roman" w:hAnsi="Cambria"/>
      <w:color w:val="404040"/>
      <w:lang w:val="x-none" w:eastAsia="x-none"/>
    </w:rPr>
  </w:style>
  <w:style w:type="character" w:customStyle="1" w:styleId="Heading9Char">
    <w:name w:val="Heading 9 Char"/>
    <w:link w:val="Heading9"/>
    <w:uiPriority w:val="9"/>
    <w:rsid w:val="00983556"/>
    <w:rPr>
      <w:rFonts w:ascii="Cambria" w:eastAsia="Times New Roman" w:hAnsi="Cambria"/>
      <w:i/>
      <w:iCs/>
      <w:color w:val="404040"/>
      <w:lang w:val="x-none" w:eastAsia="x-none"/>
    </w:rPr>
  </w:style>
  <w:style w:type="character" w:styleId="PageNumber">
    <w:name w:val="page number"/>
    <w:basedOn w:val="DefaultParagraphFont"/>
    <w:rsid w:val="00983556"/>
  </w:style>
  <w:style w:type="paragraph" w:customStyle="1" w:styleId="omid">
    <w:name w:val="omid"/>
    <w:basedOn w:val="Normal"/>
    <w:rsid w:val="00983556"/>
    <w:pPr>
      <w:spacing w:after="0" w:line="240" w:lineRule="auto"/>
      <w:ind w:firstLine="397"/>
      <w:jc w:val="both"/>
    </w:pPr>
    <w:rPr>
      <w:rFonts w:eastAsia="Times New Roman" w:cs="B Nazanin"/>
      <w:color w:val="auto"/>
    </w:rPr>
  </w:style>
  <w:style w:type="paragraph" w:styleId="Title">
    <w:name w:val="Title"/>
    <w:basedOn w:val="Normal"/>
    <w:link w:val="TitleChar"/>
    <w:uiPriority w:val="10"/>
    <w:qFormat/>
    <w:rsid w:val="00983556"/>
    <w:pPr>
      <w:bidi/>
      <w:spacing w:after="0" w:line="240" w:lineRule="auto"/>
      <w:jc w:val="center"/>
    </w:pPr>
    <w:rPr>
      <w:rFonts w:eastAsia="Times New Roman" w:cs="Titr"/>
      <w:color w:val="auto"/>
      <w:sz w:val="20"/>
      <w:szCs w:val="28"/>
      <w:lang w:val="x-none" w:eastAsia="x-none"/>
    </w:rPr>
  </w:style>
  <w:style w:type="character" w:customStyle="1" w:styleId="TitleChar">
    <w:name w:val="Title Char"/>
    <w:link w:val="Title"/>
    <w:uiPriority w:val="10"/>
    <w:rsid w:val="00983556"/>
    <w:rPr>
      <w:rFonts w:eastAsia="Times New Roman" w:cs="Titr"/>
      <w:szCs w:val="28"/>
      <w:lang w:val="x-none" w:eastAsia="x-none"/>
    </w:rPr>
  </w:style>
  <w:style w:type="character" w:customStyle="1" w:styleId="CharChar5">
    <w:name w:val="Char Char5"/>
    <w:rsid w:val="00983556"/>
    <w:rPr>
      <w:rFonts w:ascii="Times New Roman" w:eastAsia="Times New Roman" w:hAnsi="Times New Roman" w:cs="Times New Roman"/>
      <w:sz w:val="20"/>
      <w:szCs w:val="20"/>
      <w:lang w:bidi="ar-SA"/>
    </w:rPr>
  </w:style>
  <w:style w:type="paragraph" w:styleId="BodyText2">
    <w:name w:val="Body Text 2"/>
    <w:basedOn w:val="Normal"/>
    <w:link w:val="BodyText2Char"/>
    <w:rsid w:val="00983556"/>
    <w:pPr>
      <w:spacing w:after="0" w:line="240" w:lineRule="auto"/>
      <w:jc w:val="both"/>
    </w:pPr>
    <w:rPr>
      <w:rFonts w:eastAsia="Times New Roman"/>
      <w:noProof/>
      <w:color w:val="auto"/>
      <w:sz w:val="28"/>
      <w:szCs w:val="33"/>
      <w:lang w:val="x-none" w:eastAsia="x-none"/>
    </w:rPr>
  </w:style>
  <w:style w:type="character" w:customStyle="1" w:styleId="BodyText2Char">
    <w:name w:val="Body Text 2 Char"/>
    <w:link w:val="BodyText2"/>
    <w:rsid w:val="00983556"/>
    <w:rPr>
      <w:rFonts w:eastAsia="Times New Roman"/>
      <w:noProof/>
      <w:sz w:val="28"/>
      <w:szCs w:val="33"/>
      <w:lang w:val="x-none" w:eastAsia="x-none"/>
    </w:rPr>
  </w:style>
  <w:style w:type="paragraph" w:styleId="Date">
    <w:name w:val="Date"/>
    <w:basedOn w:val="Normal"/>
    <w:next w:val="Normal"/>
    <w:link w:val="DateChar"/>
    <w:rsid w:val="00983556"/>
    <w:pPr>
      <w:bidi/>
      <w:spacing w:after="0" w:line="240" w:lineRule="auto"/>
    </w:pPr>
    <w:rPr>
      <w:rFonts w:eastAsia="Times New Roman"/>
      <w:color w:val="auto"/>
      <w:lang w:val="x-none" w:eastAsia="x-none"/>
    </w:rPr>
  </w:style>
  <w:style w:type="character" w:customStyle="1" w:styleId="DateChar">
    <w:name w:val="Date Char"/>
    <w:link w:val="Date"/>
    <w:rsid w:val="00983556"/>
    <w:rPr>
      <w:rFonts w:eastAsia="Times New Roman"/>
      <w:sz w:val="24"/>
      <w:szCs w:val="24"/>
      <w:lang w:val="x-none" w:eastAsia="x-none"/>
    </w:rPr>
  </w:style>
  <w:style w:type="character" w:customStyle="1" w:styleId="Style1Char">
    <w:name w:val="Style1 Char"/>
    <w:rsid w:val="00983556"/>
    <w:rPr>
      <w:rFonts w:ascii="Nazanin" w:eastAsia="Times New Roman" w:hAnsi="Nazanin" w:cs="Times New Roman"/>
      <w:b/>
      <w:bCs/>
      <w:i/>
      <w:iCs/>
      <w:sz w:val="28"/>
      <w:szCs w:val="24"/>
      <w:lang w:eastAsia="ja-JP" w:bidi="ar-SA"/>
    </w:rPr>
  </w:style>
  <w:style w:type="paragraph" w:styleId="PlainText">
    <w:name w:val="Plain Text"/>
    <w:basedOn w:val="Normal"/>
    <w:link w:val="PlainTextChar"/>
    <w:rsid w:val="00983556"/>
    <w:pPr>
      <w:bidi/>
      <w:spacing w:after="0" w:line="240" w:lineRule="auto"/>
    </w:pPr>
    <w:rPr>
      <w:rFonts w:ascii="Courier New" w:eastAsia="Times New Roman" w:hAnsi="Courier New"/>
      <w:color w:val="auto"/>
      <w:sz w:val="20"/>
      <w:szCs w:val="20"/>
      <w:lang w:val="x-none" w:eastAsia="x-none"/>
    </w:rPr>
  </w:style>
  <w:style w:type="character" w:customStyle="1" w:styleId="PlainTextChar">
    <w:name w:val="Plain Text Char"/>
    <w:link w:val="PlainText"/>
    <w:rsid w:val="00983556"/>
    <w:rPr>
      <w:rFonts w:ascii="Courier New" w:eastAsia="Times New Roman" w:hAnsi="Courier New"/>
      <w:lang w:val="x-none" w:eastAsia="x-none"/>
    </w:rPr>
  </w:style>
  <w:style w:type="character" w:customStyle="1" w:styleId="longtext1">
    <w:name w:val="long_text1"/>
    <w:rsid w:val="00983556"/>
    <w:rPr>
      <w:sz w:val="22"/>
      <w:szCs w:val="22"/>
    </w:rPr>
  </w:style>
  <w:style w:type="paragraph" w:styleId="BodyText">
    <w:name w:val="Body Text"/>
    <w:basedOn w:val="Normal"/>
    <w:link w:val="BodyTextChar"/>
    <w:unhideWhenUsed/>
    <w:rsid w:val="00983556"/>
    <w:pPr>
      <w:spacing w:after="120"/>
    </w:pPr>
    <w:rPr>
      <w:rFonts w:ascii="Calibri" w:hAnsi="Calibri" w:cs="Arial"/>
      <w:color w:val="auto"/>
      <w:sz w:val="22"/>
      <w:szCs w:val="22"/>
      <w:lang w:val="x-none" w:eastAsia="x-none"/>
    </w:rPr>
  </w:style>
  <w:style w:type="character" w:customStyle="1" w:styleId="BodyTextChar">
    <w:name w:val="Body Text Char"/>
    <w:link w:val="BodyText"/>
    <w:rsid w:val="00983556"/>
    <w:rPr>
      <w:rFonts w:ascii="Calibri" w:hAnsi="Calibri" w:cs="Arial"/>
      <w:sz w:val="22"/>
      <w:szCs w:val="22"/>
      <w:lang w:val="x-none" w:eastAsia="x-none"/>
    </w:rPr>
  </w:style>
  <w:style w:type="character" w:customStyle="1" w:styleId="st1">
    <w:name w:val="st1"/>
    <w:basedOn w:val="DefaultParagraphFont"/>
    <w:rsid w:val="00983556"/>
  </w:style>
  <w:style w:type="character" w:customStyle="1" w:styleId="st">
    <w:name w:val="st"/>
    <w:basedOn w:val="DefaultParagraphFont"/>
    <w:rsid w:val="00983556"/>
  </w:style>
  <w:style w:type="character" w:styleId="Strong">
    <w:name w:val="Strong"/>
    <w:uiPriority w:val="22"/>
    <w:qFormat/>
    <w:rsid w:val="00983556"/>
    <w:rPr>
      <w:b/>
      <w:bCs/>
    </w:rPr>
  </w:style>
  <w:style w:type="paragraph" w:styleId="NormalWeb">
    <w:name w:val="Normal (Web)"/>
    <w:basedOn w:val="Normal"/>
    <w:uiPriority w:val="99"/>
    <w:unhideWhenUsed/>
    <w:rsid w:val="00983556"/>
    <w:pPr>
      <w:spacing w:before="100" w:beforeAutospacing="1" w:after="100" w:afterAutospacing="1" w:line="240" w:lineRule="auto"/>
    </w:pPr>
    <w:rPr>
      <w:rFonts w:eastAsia="Times New Roman"/>
      <w:color w:val="auto"/>
      <w:lang w:bidi="fa-IR"/>
    </w:rPr>
  </w:style>
  <w:style w:type="character" w:customStyle="1" w:styleId="Heading1Char1">
    <w:name w:val="Heading 1 Char1"/>
    <w:uiPriority w:val="9"/>
    <w:locked/>
    <w:rsid w:val="00983556"/>
    <w:rPr>
      <w:rFonts w:ascii="Times New Roman" w:eastAsia="Times New Roman" w:hAnsi="Times New Roman" w:cs="Nazanin"/>
      <w:b/>
      <w:bCs/>
      <w:lang w:bidi="ar-SA"/>
    </w:rPr>
  </w:style>
  <w:style w:type="character" w:styleId="SubtleReference">
    <w:name w:val="Subtle Reference"/>
    <w:uiPriority w:val="31"/>
    <w:qFormat/>
    <w:rsid w:val="00983556"/>
    <w:rPr>
      <w:smallCaps/>
      <w:color w:val="C0504D"/>
      <w:u w:val="single"/>
    </w:rPr>
  </w:style>
  <w:style w:type="paragraph" w:styleId="Subtitle">
    <w:name w:val="Subtitle"/>
    <w:basedOn w:val="Normal"/>
    <w:next w:val="Normal"/>
    <w:link w:val="SubtitleChar"/>
    <w:rsid w:val="00983556"/>
    <w:pPr>
      <w:numPr>
        <w:ilvl w:val="1"/>
      </w:numPr>
      <w:bidi/>
    </w:pPr>
    <w:rPr>
      <w:rFonts w:ascii="Cambria" w:eastAsia="Times New Roman" w:hAnsi="Cambria"/>
      <w:i/>
      <w:iCs/>
      <w:color w:val="4F81BD"/>
      <w:spacing w:val="15"/>
      <w:lang w:val="x-none" w:eastAsia="x-none"/>
    </w:rPr>
  </w:style>
  <w:style w:type="character" w:customStyle="1" w:styleId="SubtitleChar">
    <w:name w:val="Subtitle Char"/>
    <w:link w:val="Subtitle"/>
    <w:rsid w:val="00983556"/>
    <w:rPr>
      <w:rFonts w:ascii="Cambria" w:eastAsia="Times New Roman" w:hAnsi="Cambria"/>
      <w:i/>
      <w:iCs/>
      <w:color w:val="4F81BD"/>
      <w:spacing w:val="15"/>
      <w:sz w:val="24"/>
      <w:szCs w:val="24"/>
      <w:lang w:val="x-none" w:eastAsia="x-none"/>
    </w:rPr>
  </w:style>
  <w:style w:type="character" w:customStyle="1" w:styleId="longtext">
    <w:name w:val="long_text"/>
    <w:basedOn w:val="DefaultParagraphFont"/>
    <w:rsid w:val="00983556"/>
  </w:style>
  <w:style w:type="character" w:customStyle="1" w:styleId="NoSpacingChar">
    <w:name w:val="No Spacing Char"/>
    <w:aliases w:val="نویسنده Char,تيتر4 Char"/>
    <w:link w:val="NoSpacing"/>
    <w:uiPriority w:val="1"/>
    <w:locked/>
    <w:rsid w:val="00F8619D"/>
    <w:rPr>
      <w:rFonts w:cs="B Mitra"/>
      <w:color w:val="000000"/>
    </w:rPr>
  </w:style>
  <w:style w:type="character" w:customStyle="1" w:styleId="hpsatn">
    <w:name w:val="hps atn"/>
    <w:rsid w:val="00983556"/>
  </w:style>
  <w:style w:type="paragraph" w:customStyle="1" w:styleId="main">
    <w:name w:val="main"/>
    <w:basedOn w:val="Normal"/>
    <w:rsid w:val="00983556"/>
    <w:pPr>
      <w:bidi/>
      <w:spacing w:before="120" w:after="120" w:line="312" w:lineRule="auto"/>
      <w:ind w:firstLine="284"/>
      <w:jc w:val="both"/>
    </w:pPr>
    <w:rPr>
      <w:rFonts w:eastAsia="Times New Roman" w:cs="B Nazanin"/>
      <w:szCs w:val="28"/>
      <w:lang w:bidi="fa-IR"/>
    </w:rPr>
  </w:style>
  <w:style w:type="paragraph" w:customStyle="1" w:styleId="main2">
    <w:name w:val="main2"/>
    <w:basedOn w:val="Normal"/>
    <w:rsid w:val="00983556"/>
    <w:pPr>
      <w:bidi/>
      <w:spacing w:after="0" w:line="240" w:lineRule="auto"/>
      <w:jc w:val="both"/>
    </w:pPr>
    <w:rPr>
      <w:rFonts w:eastAsia="Times New Roman" w:cs="B Zar"/>
      <w:b/>
      <w:bCs/>
      <w:sz w:val="28"/>
      <w:szCs w:val="28"/>
      <w:lang w:bidi="fa-IR"/>
    </w:rPr>
  </w:style>
  <w:style w:type="paragraph" w:customStyle="1" w:styleId="main3">
    <w:name w:val="main3"/>
    <w:basedOn w:val="Normal"/>
    <w:rsid w:val="00983556"/>
    <w:pPr>
      <w:bidi/>
      <w:spacing w:after="0" w:line="240" w:lineRule="auto"/>
      <w:jc w:val="both"/>
    </w:pPr>
    <w:rPr>
      <w:rFonts w:eastAsia="Times New Roman" w:cs="B Zar"/>
      <w:b/>
      <w:bCs/>
      <w:sz w:val="28"/>
      <w:lang w:bidi="fa-IR"/>
    </w:rPr>
  </w:style>
  <w:style w:type="paragraph" w:customStyle="1" w:styleId="FootnoteText1">
    <w:name w:val="Footnote Text1"/>
    <w:aliases w:val="Char Char Char Char Char Char,Char7,Char,Char Char Char Char,Char Char Char,Char Char Char Char Char,Footnote Text3,Footnote Text41,Footnote Text211,Footnote Text Char Char Char311,Footnote Text311"/>
    <w:basedOn w:val="Normal"/>
    <w:semiHidden/>
    <w:rsid w:val="00983556"/>
    <w:pPr>
      <w:spacing w:after="0" w:line="240" w:lineRule="auto"/>
    </w:pPr>
    <w:rPr>
      <w:rFonts w:eastAsia="Times New Roman"/>
      <w:color w:val="auto"/>
      <w:sz w:val="20"/>
      <w:szCs w:val="20"/>
    </w:rPr>
  </w:style>
  <w:style w:type="paragraph" w:customStyle="1" w:styleId="1">
    <w:name w:val="متن1"/>
    <w:basedOn w:val="Normal"/>
    <w:rsid w:val="00983556"/>
    <w:pPr>
      <w:keepNext/>
      <w:bidi/>
      <w:spacing w:after="0" w:line="288" w:lineRule="auto"/>
      <w:jc w:val="mediumKashida"/>
      <w:outlineLvl w:val="0"/>
    </w:pPr>
    <w:rPr>
      <w:rFonts w:ascii="Lotus" w:eastAsia="Times New Roman" w:hAnsi="Lotus" w:cs="Nazanin"/>
      <w:color w:val="auto"/>
      <w:sz w:val="28"/>
      <w:szCs w:val="30"/>
      <w:lang w:eastAsia="zh-CN"/>
    </w:rPr>
  </w:style>
  <w:style w:type="paragraph" w:styleId="BodyText3">
    <w:name w:val="Body Text 3"/>
    <w:basedOn w:val="Normal"/>
    <w:link w:val="BodyText3Char"/>
    <w:uiPriority w:val="99"/>
    <w:rsid w:val="00983556"/>
    <w:pPr>
      <w:bidi/>
      <w:spacing w:after="120" w:line="240" w:lineRule="auto"/>
    </w:pPr>
    <w:rPr>
      <w:rFonts w:eastAsia="Times New Roman"/>
      <w:color w:val="auto"/>
      <w:sz w:val="16"/>
      <w:szCs w:val="16"/>
      <w:lang w:val="x-none" w:eastAsia="zh-CN"/>
    </w:rPr>
  </w:style>
  <w:style w:type="character" w:customStyle="1" w:styleId="BodyText3Char">
    <w:name w:val="Body Text 3 Char"/>
    <w:link w:val="BodyText3"/>
    <w:uiPriority w:val="99"/>
    <w:rsid w:val="00983556"/>
    <w:rPr>
      <w:rFonts w:eastAsia="Times New Roman"/>
      <w:sz w:val="16"/>
      <w:szCs w:val="16"/>
      <w:lang w:val="x-none" w:eastAsia="zh-CN"/>
    </w:rPr>
  </w:style>
  <w:style w:type="character" w:styleId="FollowedHyperlink">
    <w:name w:val="FollowedHyperlink"/>
    <w:uiPriority w:val="99"/>
    <w:unhideWhenUsed/>
    <w:rsid w:val="00983556"/>
    <w:rPr>
      <w:color w:val="800080"/>
      <w:u w:val="single"/>
    </w:rPr>
  </w:style>
  <w:style w:type="character" w:customStyle="1" w:styleId="matnChar">
    <w:name w:val="matn Char"/>
    <w:link w:val="matn"/>
    <w:locked/>
    <w:rsid w:val="00983556"/>
    <w:rPr>
      <w:rFonts w:cs="B Nazanin"/>
      <w:sz w:val="24"/>
      <w:szCs w:val="28"/>
      <w:lang w:bidi="fa-IR"/>
    </w:rPr>
  </w:style>
  <w:style w:type="paragraph" w:customStyle="1" w:styleId="matn">
    <w:name w:val="matn"/>
    <w:basedOn w:val="Normal"/>
    <w:link w:val="matnChar"/>
    <w:rsid w:val="00983556"/>
    <w:pPr>
      <w:bidi/>
      <w:spacing w:after="0" w:line="300" w:lineRule="auto"/>
      <w:ind w:firstLine="288"/>
      <w:jc w:val="both"/>
    </w:pPr>
    <w:rPr>
      <w:rFonts w:cs="B Nazanin"/>
      <w:color w:val="auto"/>
      <w:szCs w:val="28"/>
      <w:lang w:bidi="fa-IR"/>
    </w:rPr>
  </w:style>
  <w:style w:type="paragraph" w:customStyle="1" w:styleId="Textbody">
    <w:name w:val="Text body"/>
    <w:basedOn w:val="Normal"/>
    <w:rsid w:val="00983556"/>
    <w:pPr>
      <w:widowControl w:val="0"/>
      <w:tabs>
        <w:tab w:val="left" w:pos="709"/>
      </w:tabs>
      <w:suppressAutoHyphens/>
      <w:spacing w:after="120"/>
    </w:pPr>
    <w:rPr>
      <w:rFonts w:ascii="Liberation Serif" w:eastAsia="WenQuanYi Micro Hei" w:hAnsi="Liberation Serif" w:cs="Lohit Hindi"/>
      <w:color w:val="auto"/>
      <w:lang w:eastAsia="zh-CN" w:bidi="hi-IN"/>
    </w:rPr>
  </w:style>
  <w:style w:type="character" w:customStyle="1" w:styleId="Char">
    <w:name w:val="جدول Char"/>
    <w:link w:val="a0"/>
    <w:locked/>
    <w:rsid w:val="00983556"/>
    <w:rPr>
      <w:rFonts w:cs="B Nazanin"/>
      <w:spacing w:val="-2"/>
      <w:szCs w:val="24"/>
      <w:lang w:bidi="fa-IR"/>
    </w:rPr>
  </w:style>
  <w:style w:type="paragraph" w:customStyle="1" w:styleId="a0">
    <w:name w:val="جدول"/>
    <w:basedOn w:val="Normal"/>
    <w:link w:val="Char"/>
    <w:rsid w:val="00983556"/>
    <w:pPr>
      <w:bidi/>
      <w:spacing w:after="0" w:line="360" w:lineRule="auto"/>
      <w:jc w:val="lowKashida"/>
    </w:pPr>
    <w:rPr>
      <w:rFonts w:cs="B Nazanin"/>
      <w:color w:val="auto"/>
      <w:spacing w:val="-2"/>
      <w:sz w:val="20"/>
      <w:lang w:bidi="fa-IR"/>
    </w:rPr>
  </w:style>
  <w:style w:type="paragraph" w:customStyle="1" w:styleId="Normal1">
    <w:name w:val="Normal1"/>
    <w:basedOn w:val="Normal"/>
    <w:link w:val="normalChar"/>
    <w:rsid w:val="00983556"/>
    <w:pPr>
      <w:spacing w:before="100" w:beforeAutospacing="1" w:after="100" w:afterAutospacing="1" w:line="240" w:lineRule="auto"/>
    </w:pPr>
    <w:rPr>
      <w:rFonts w:eastAsia="Times New Roman"/>
      <w:color w:val="auto"/>
    </w:rPr>
  </w:style>
  <w:style w:type="character" w:customStyle="1" w:styleId="apple-converted-space">
    <w:name w:val="apple-converted-space"/>
    <w:rsid w:val="00983556"/>
  </w:style>
  <w:style w:type="character" w:customStyle="1" w:styleId="normalchar0">
    <w:name w:val="normal__char"/>
    <w:rsid w:val="00983556"/>
  </w:style>
  <w:style w:type="paragraph" w:customStyle="1" w:styleId="msolistparagraph0">
    <w:name w:val="msolistparagraph"/>
    <w:basedOn w:val="Normal"/>
    <w:uiPriority w:val="99"/>
    <w:rsid w:val="00983556"/>
    <w:pPr>
      <w:bidi/>
      <w:ind w:left="720"/>
    </w:pPr>
    <w:rPr>
      <w:rFonts w:ascii="Calibri" w:eastAsia="Times New Roman" w:hAnsi="Calibri" w:cs="Arial"/>
      <w:color w:val="auto"/>
      <w:sz w:val="22"/>
      <w:szCs w:val="22"/>
      <w:lang w:bidi="fa-IR"/>
    </w:rPr>
  </w:style>
  <w:style w:type="paragraph" w:styleId="Revision">
    <w:name w:val="Revision"/>
    <w:hidden/>
    <w:uiPriority w:val="99"/>
    <w:semiHidden/>
    <w:rsid w:val="00983556"/>
    <w:rPr>
      <w:rFonts w:ascii="Calibri" w:eastAsia="Times New Roman" w:hAnsi="Calibri" w:cs="Arial"/>
      <w:sz w:val="22"/>
      <w:szCs w:val="22"/>
      <w:lang w:bidi="fa-IR"/>
    </w:rPr>
  </w:style>
  <w:style w:type="paragraph" w:styleId="BlockText">
    <w:name w:val="Block Text"/>
    <w:basedOn w:val="Normal"/>
    <w:rsid w:val="00983556"/>
    <w:pPr>
      <w:spacing w:after="0" w:line="240" w:lineRule="auto"/>
      <w:ind w:left="567" w:right="567"/>
      <w:jc w:val="both"/>
    </w:pPr>
    <w:rPr>
      <w:rFonts w:eastAsia="Times New Roman"/>
      <w:color w:val="auto"/>
      <w:sz w:val="18"/>
    </w:rPr>
  </w:style>
  <w:style w:type="numbering" w:customStyle="1" w:styleId="NoList1">
    <w:name w:val="No List1"/>
    <w:next w:val="NoList"/>
    <w:uiPriority w:val="99"/>
    <w:semiHidden/>
    <w:unhideWhenUsed/>
    <w:rsid w:val="00983556"/>
  </w:style>
  <w:style w:type="paragraph" w:styleId="DocumentMap">
    <w:name w:val="Document Map"/>
    <w:basedOn w:val="Normal"/>
    <w:link w:val="DocumentMapChar"/>
    <w:uiPriority w:val="99"/>
    <w:unhideWhenUsed/>
    <w:rsid w:val="00983556"/>
    <w:pPr>
      <w:bidi/>
      <w:spacing w:after="0" w:line="240" w:lineRule="auto"/>
    </w:pPr>
    <w:rPr>
      <w:rFonts w:ascii="Tahoma" w:eastAsia="Times New Roman" w:hAnsi="Tahoma" w:cs="Tahoma"/>
      <w:color w:val="auto"/>
      <w:sz w:val="16"/>
      <w:szCs w:val="16"/>
      <w:lang w:bidi="fa-IR"/>
    </w:rPr>
  </w:style>
  <w:style w:type="character" w:customStyle="1" w:styleId="DocumentMapChar">
    <w:name w:val="Document Map Char"/>
    <w:link w:val="DocumentMap"/>
    <w:uiPriority w:val="99"/>
    <w:rsid w:val="00983556"/>
    <w:rPr>
      <w:rFonts w:ascii="Tahoma" w:eastAsia="Times New Roman" w:hAnsi="Tahoma" w:cs="Tahoma"/>
      <w:sz w:val="16"/>
      <w:szCs w:val="16"/>
      <w:lang w:bidi="fa-IR"/>
    </w:rPr>
  </w:style>
  <w:style w:type="numbering" w:customStyle="1" w:styleId="NoList2">
    <w:name w:val="No List2"/>
    <w:next w:val="NoList"/>
    <w:uiPriority w:val="99"/>
    <w:semiHidden/>
    <w:unhideWhenUsed/>
    <w:rsid w:val="00983556"/>
  </w:style>
  <w:style w:type="paragraph" w:customStyle="1" w:styleId="a1">
    <w:name w:val="جداول"/>
    <w:basedOn w:val="Normal"/>
    <w:rsid w:val="00983556"/>
    <w:pPr>
      <w:bidi/>
      <w:spacing w:before="240" w:after="240" w:line="240" w:lineRule="auto"/>
      <w:jc w:val="center"/>
    </w:pPr>
    <w:rPr>
      <w:rFonts w:ascii="B Nazanin" w:eastAsia="Times New Roman" w:hAnsi="B Nazanin" w:cs="B Nazanin"/>
      <w:b/>
      <w:bCs/>
      <w:color w:val="auto"/>
      <w:sz w:val="22"/>
      <w:szCs w:val="22"/>
    </w:rPr>
  </w:style>
  <w:style w:type="paragraph" w:customStyle="1" w:styleId="heading30">
    <w:name w:val="heading3"/>
    <w:basedOn w:val="Normal"/>
    <w:link w:val="heading3Char0"/>
    <w:rsid w:val="00983556"/>
    <w:pPr>
      <w:tabs>
        <w:tab w:val="left" w:pos="1380"/>
      </w:tabs>
      <w:bidi/>
      <w:spacing w:before="240" w:after="120" w:line="360" w:lineRule="auto"/>
      <w:ind w:firstLine="284"/>
    </w:pPr>
    <w:rPr>
      <w:b/>
      <w:bCs/>
      <w:color w:val="auto"/>
      <w:sz w:val="20"/>
      <w:lang w:val="x-none" w:eastAsia="x-none"/>
    </w:rPr>
  </w:style>
  <w:style w:type="character" w:customStyle="1" w:styleId="heading3Char0">
    <w:name w:val="heading3 Char"/>
    <w:link w:val="heading30"/>
    <w:rsid w:val="00983556"/>
    <w:rPr>
      <w:b/>
      <w:bCs/>
      <w:szCs w:val="24"/>
      <w:lang w:val="x-none" w:eastAsia="x-none"/>
    </w:rPr>
  </w:style>
  <w:style w:type="numbering" w:customStyle="1" w:styleId="NoList3">
    <w:name w:val="No List3"/>
    <w:next w:val="NoList"/>
    <w:uiPriority w:val="99"/>
    <w:semiHidden/>
    <w:unhideWhenUsed/>
    <w:rsid w:val="00983556"/>
  </w:style>
  <w:style w:type="numbering" w:customStyle="1" w:styleId="NoList4">
    <w:name w:val="No List4"/>
    <w:next w:val="NoList"/>
    <w:uiPriority w:val="99"/>
    <w:semiHidden/>
    <w:unhideWhenUsed/>
    <w:rsid w:val="00983556"/>
  </w:style>
  <w:style w:type="character" w:customStyle="1" w:styleId="normalChar">
    <w:name w:val="normal Char"/>
    <w:link w:val="Normal1"/>
    <w:rsid w:val="00983556"/>
    <w:rPr>
      <w:rFonts w:eastAsia="Times New Roman"/>
      <w:sz w:val="24"/>
      <w:szCs w:val="24"/>
    </w:rPr>
  </w:style>
  <w:style w:type="character" w:customStyle="1" w:styleId="ListParagraphChar">
    <w:name w:val="List Paragraph Char"/>
    <w:aliases w:val="heading2 Char,Heading 0 Char,لیست (بولت) Char,saber List Paragraph Char,nemodar Char,زیرنویس2 Char,Numbering Char"/>
    <w:link w:val="ListParagraph"/>
    <w:uiPriority w:val="34"/>
    <w:rsid w:val="00983556"/>
    <w:rPr>
      <w:rFonts w:ascii="Calibri" w:hAnsi="Calibri" w:cs="Arial"/>
      <w:sz w:val="22"/>
      <w:szCs w:val="22"/>
    </w:rPr>
  </w:style>
  <w:style w:type="paragraph" w:customStyle="1" w:styleId="EndNoteBibliographyTitle">
    <w:name w:val="EndNote Bibliography Title"/>
    <w:basedOn w:val="Normal"/>
    <w:link w:val="EndNoteBibliographyTitleChar"/>
    <w:rsid w:val="00983556"/>
    <w:pPr>
      <w:spacing w:after="0" w:line="259" w:lineRule="auto"/>
      <w:jc w:val="center"/>
    </w:pPr>
    <w:rPr>
      <w:noProof/>
      <w:color w:val="auto"/>
      <w:sz w:val="22"/>
    </w:rPr>
  </w:style>
  <w:style w:type="character" w:customStyle="1" w:styleId="EndNoteBibliographyTitleChar">
    <w:name w:val="EndNote Bibliography Title Char"/>
    <w:link w:val="EndNoteBibliographyTitle"/>
    <w:rsid w:val="00983556"/>
    <w:rPr>
      <w:noProof/>
      <w:sz w:val="22"/>
      <w:szCs w:val="24"/>
    </w:rPr>
  </w:style>
  <w:style w:type="paragraph" w:customStyle="1" w:styleId="EndNoteBibliography">
    <w:name w:val="EndNote Bibliography"/>
    <w:basedOn w:val="Normal"/>
    <w:link w:val="EndNoteBibliographyChar"/>
    <w:rsid w:val="00983556"/>
    <w:pPr>
      <w:spacing w:after="160" w:line="240" w:lineRule="auto"/>
      <w:jc w:val="lowKashida"/>
    </w:pPr>
    <w:rPr>
      <w:noProof/>
      <w:color w:val="auto"/>
      <w:sz w:val="22"/>
    </w:rPr>
  </w:style>
  <w:style w:type="character" w:customStyle="1" w:styleId="EndNoteBibliographyChar">
    <w:name w:val="EndNote Bibliography Char"/>
    <w:link w:val="EndNoteBibliography"/>
    <w:rsid w:val="00983556"/>
    <w:rPr>
      <w:noProof/>
      <w:sz w:val="22"/>
      <w:szCs w:val="24"/>
    </w:rPr>
  </w:style>
  <w:style w:type="numbering" w:customStyle="1" w:styleId="NoList5">
    <w:name w:val="No List5"/>
    <w:next w:val="NoList"/>
    <w:uiPriority w:val="99"/>
    <w:semiHidden/>
    <w:unhideWhenUsed/>
    <w:rsid w:val="00983556"/>
  </w:style>
  <w:style w:type="numbering" w:customStyle="1" w:styleId="NoList6">
    <w:name w:val="No List6"/>
    <w:next w:val="NoList"/>
    <w:uiPriority w:val="99"/>
    <w:semiHidden/>
    <w:unhideWhenUsed/>
    <w:rsid w:val="00983556"/>
  </w:style>
  <w:style w:type="table" w:customStyle="1" w:styleId="LightShading1">
    <w:name w:val="Light Shading1"/>
    <w:basedOn w:val="TableNormal"/>
    <w:uiPriority w:val="60"/>
    <w:rsid w:val="00983556"/>
    <w:rPr>
      <w:rFonts w:ascii="Calibri" w:hAnsi="Calibri" w:cs="Arial"/>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tn">
    <w:name w:val="atn"/>
    <w:basedOn w:val="DefaultParagraphFont"/>
    <w:rsid w:val="00983556"/>
  </w:style>
  <w:style w:type="numbering" w:customStyle="1" w:styleId="NoList7">
    <w:name w:val="No List7"/>
    <w:next w:val="NoList"/>
    <w:uiPriority w:val="99"/>
    <w:semiHidden/>
    <w:unhideWhenUsed/>
    <w:rsid w:val="00983556"/>
  </w:style>
  <w:style w:type="numbering" w:customStyle="1" w:styleId="NoList11">
    <w:name w:val="No List11"/>
    <w:next w:val="NoList"/>
    <w:uiPriority w:val="99"/>
    <w:semiHidden/>
    <w:unhideWhenUsed/>
    <w:rsid w:val="00983556"/>
  </w:style>
  <w:style w:type="character" w:customStyle="1" w:styleId="BodyTextIndent3Char">
    <w:name w:val="Body Text Indent 3 Char"/>
    <w:link w:val="BodyTextIndent3"/>
    <w:locked/>
    <w:rsid w:val="00983556"/>
    <w:rPr>
      <w:rFonts w:ascii="Calibri" w:hAnsi="Calibri"/>
    </w:rPr>
  </w:style>
  <w:style w:type="paragraph" w:styleId="BodyTextIndent3">
    <w:name w:val="Body Text Indent 3"/>
    <w:basedOn w:val="Normal"/>
    <w:link w:val="BodyTextIndent3Char"/>
    <w:rsid w:val="00983556"/>
    <w:pPr>
      <w:spacing w:after="120" w:line="240" w:lineRule="auto"/>
      <w:ind w:left="283"/>
    </w:pPr>
    <w:rPr>
      <w:rFonts w:ascii="Calibri" w:hAnsi="Calibri"/>
      <w:color w:val="auto"/>
      <w:sz w:val="20"/>
      <w:szCs w:val="20"/>
    </w:rPr>
  </w:style>
  <w:style w:type="character" w:customStyle="1" w:styleId="BodyTextIndent3Char1">
    <w:name w:val="Body Text Indent 3 Char1"/>
    <w:uiPriority w:val="99"/>
    <w:semiHidden/>
    <w:rsid w:val="00983556"/>
    <w:rPr>
      <w:color w:val="000000"/>
      <w:sz w:val="16"/>
      <w:szCs w:val="16"/>
    </w:rPr>
  </w:style>
  <w:style w:type="paragraph" w:customStyle="1" w:styleId="a2">
    <w:name w:val="پاراگراف اول"/>
    <w:basedOn w:val="Normal"/>
    <w:link w:val="Char0"/>
    <w:rsid w:val="00983556"/>
    <w:pPr>
      <w:bidi/>
      <w:spacing w:line="360" w:lineRule="auto"/>
      <w:jc w:val="both"/>
    </w:pPr>
    <w:rPr>
      <w:rFonts w:ascii="Lotus" w:hAnsi="Lotus"/>
      <w:color w:val="auto"/>
      <w:sz w:val="28"/>
      <w:szCs w:val="28"/>
    </w:rPr>
  </w:style>
  <w:style w:type="character" w:customStyle="1" w:styleId="Char0">
    <w:name w:val="پاراگراف اول Char"/>
    <w:link w:val="a2"/>
    <w:locked/>
    <w:rsid w:val="00983556"/>
    <w:rPr>
      <w:rFonts w:ascii="Lotus" w:hAnsi="Lotus"/>
      <w:sz w:val="28"/>
      <w:szCs w:val="28"/>
    </w:rPr>
  </w:style>
  <w:style w:type="character" w:customStyle="1" w:styleId="BodyText3Char1">
    <w:name w:val="Body Text 3 Char1"/>
    <w:uiPriority w:val="99"/>
    <w:semiHidden/>
    <w:rsid w:val="00983556"/>
    <w:rPr>
      <w:sz w:val="16"/>
      <w:szCs w:val="16"/>
    </w:rPr>
  </w:style>
  <w:style w:type="paragraph" w:styleId="Quote">
    <w:name w:val="Quote"/>
    <w:basedOn w:val="Normal"/>
    <w:next w:val="Normal"/>
    <w:link w:val="QuoteChar"/>
    <w:uiPriority w:val="29"/>
    <w:qFormat/>
    <w:rsid w:val="00983556"/>
    <w:pPr>
      <w:spacing w:before="200" w:after="0"/>
      <w:ind w:left="360" w:right="360"/>
    </w:pPr>
    <w:rPr>
      <w:rFonts w:ascii="Calibri" w:hAnsi="Calibri" w:cs="Arial"/>
      <w:i/>
      <w:iCs/>
      <w:color w:val="auto"/>
      <w:sz w:val="22"/>
      <w:szCs w:val="22"/>
    </w:rPr>
  </w:style>
  <w:style w:type="character" w:customStyle="1" w:styleId="QuoteChar">
    <w:name w:val="Quote Char"/>
    <w:link w:val="Quote"/>
    <w:uiPriority w:val="29"/>
    <w:rsid w:val="00983556"/>
    <w:rPr>
      <w:rFonts w:ascii="Calibri" w:hAnsi="Calibri" w:cs="Arial"/>
      <w:i/>
      <w:iCs/>
      <w:sz w:val="22"/>
      <w:szCs w:val="22"/>
    </w:rPr>
  </w:style>
  <w:style w:type="paragraph" w:styleId="IntenseQuote">
    <w:name w:val="Intense Quote"/>
    <w:basedOn w:val="Normal"/>
    <w:next w:val="Normal"/>
    <w:link w:val="IntenseQuoteChar"/>
    <w:uiPriority w:val="30"/>
    <w:qFormat/>
    <w:rsid w:val="00983556"/>
    <w:pPr>
      <w:pBdr>
        <w:bottom w:val="single" w:sz="4" w:space="1" w:color="auto"/>
      </w:pBdr>
      <w:spacing w:before="200" w:after="280"/>
      <w:ind w:left="1008" w:right="1152"/>
      <w:jc w:val="both"/>
    </w:pPr>
    <w:rPr>
      <w:rFonts w:ascii="Calibri" w:hAnsi="Calibri" w:cs="Arial"/>
      <w:b/>
      <w:bCs/>
      <w:i/>
      <w:iCs/>
      <w:color w:val="auto"/>
      <w:sz w:val="22"/>
      <w:szCs w:val="22"/>
    </w:rPr>
  </w:style>
  <w:style w:type="character" w:customStyle="1" w:styleId="IntenseQuoteChar">
    <w:name w:val="Intense Quote Char"/>
    <w:link w:val="IntenseQuote"/>
    <w:uiPriority w:val="30"/>
    <w:rsid w:val="00983556"/>
    <w:rPr>
      <w:rFonts w:ascii="Calibri" w:hAnsi="Calibri" w:cs="Arial"/>
      <w:b/>
      <w:bCs/>
      <w:i/>
      <w:iCs/>
      <w:sz w:val="22"/>
      <w:szCs w:val="22"/>
    </w:rPr>
  </w:style>
  <w:style w:type="character" w:customStyle="1" w:styleId="StyleComplexLotus12ptBold">
    <w:name w:val="Style (Complex) Lotus 12 pt Bold"/>
    <w:rsid w:val="00983556"/>
    <w:rPr>
      <w:b/>
      <w:sz w:val="24"/>
    </w:rPr>
  </w:style>
  <w:style w:type="paragraph" w:customStyle="1" w:styleId="MTDisplayEquation">
    <w:name w:val="MTDisplayEquation"/>
    <w:basedOn w:val="Normal"/>
    <w:next w:val="Normal"/>
    <w:link w:val="MTDisplayEquationChar"/>
    <w:rsid w:val="00983556"/>
    <w:pPr>
      <w:widowControl w:val="0"/>
      <w:tabs>
        <w:tab w:val="center" w:pos="4540"/>
        <w:tab w:val="right" w:pos="9080"/>
      </w:tabs>
      <w:bidi/>
      <w:spacing w:after="0" w:line="240" w:lineRule="auto"/>
      <w:ind w:firstLine="567"/>
      <w:jc w:val="lowKashida"/>
    </w:pPr>
    <w:rPr>
      <w:rFonts w:eastAsia="Batang" w:cs="B Zar"/>
      <w:color w:val="auto"/>
      <w:sz w:val="28"/>
      <w:szCs w:val="28"/>
      <w:lang w:eastAsia="ko-KR"/>
    </w:rPr>
  </w:style>
  <w:style w:type="character" w:customStyle="1" w:styleId="MTDisplayEquationChar">
    <w:name w:val="MTDisplayEquation Char"/>
    <w:link w:val="MTDisplayEquation"/>
    <w:locked/>
    <w:rsid w:val="00983556"/>
    <w:rPr>
      <w:rFonts w:eastAsia="Batang" w:cs="B Zar"/>
      <w:sz w:val="28"/>
      <w:szCs w:val="28"/>
      <w:lang w:eastAsia="ko-KR"/>
    </w:rPr>
  </w:style>
  <w:style w:type="paragraph" w:styleId="ListNumber4">
    <w:name w:val="List Number 4"/>
    <w:basedOn w:val="Normal"/>
    <w:uiPriority w:val="99"/>
    <w:rsid w:val="00983556"/>
    <w:pPr>
      <w:numPr>
        <w:numId w:val="3"/>
      </w:numPr>
      <w:tabs>
        <w:tab w:val="clear" w:pos="1209"/>
        <w:tab w:val="num" w:pos="720"/>
      </w:tabs>
      <w:bidi/>
      <w:spacing w:after="0" w:line="240" w:lineRule="auto"/>
      <w:ind w:left="720" w:hanging="720"/>
    </w:pPr>
    <w:rPr>
      <w:rFonts w:cs="Traditional Arabic"/>
      <w:color w:val="auto"/>
      <w:sz w:val="20"/>
      <w:szCs w:val="20"/>
    </w:rPr>
  </w:style>
  <w:style w:type="paragraph" w:customStyle="1" w:styleId="a">
    <w:name w:val="منبع ل"/>
    <w:basedOn w:val="Normal"/>
    <w:rsid w:val="00983556"/>
    <w:pPr>
      <w:numPr>
        <w:numId w:val="4"/>
      </w:numPr>
      <w:spacing w:after="120" w:line="192" w:lineRule="auto"/>
      <w:ind w:right="340"/>
      <w:jc w:val="lowKashida"/>
    </w:pPr>
    <w:rPr>
      <w:rFonts w:cs="Traditional Arabic"/>
      <w:color w:val="auto"/>
      <w:szCs w:val="28"/>
    </w:rPr>
  </w:style>
  <w:style w:type="paragraph" w:customStyle="1" w:styleId="Normal1stParagraph">
    <w:name w:val="Normal1stParagraph"/>
    <w:basedOn w:val="Normal"/>
    <w:rsid w:val="00983556"/>
    <w:pPr>
      <w:bidi/>
      <w:spacing w:after="0" w:line="240" w:lineRule="auto"/>
      <w:ind w:firstLine="284"/>
      <w:jc w:val="both"/>
    </w:pPr>
    <w:rPr>
      <w:rFonts w:eastAsia="Times New Roman" w:cs="B Nazanin"/>
      <w:color w:val="auto"/>
      <w:sz w:val="20"/>
      <w:lang w:bidi="fa-IR"/>
    </w:rPr>
  </w:style>
  <w:style w:type="paragraph" w:customStyle="1" w:styleId="Names">
    <w:name w:val="Names"/>
    <w:basedOn w:val="Normal"/>
    <w:next w:val="Occupation"/>
    <w:rsid w:val="00983556"/>
    <w:pPr>
      <w:bidi/>
      <w:spacing w:after="0" w:line="192" w:lineRule="auto"/>
      <w:jc w:val="center"/>
    </w:pPr>
    <w:rPr>
      <w:rFonts w:eastAsia="Times New Roman" w:cs="B Zar"/>
      <w:b/>
      <w:bCs/>
      <w:color w:val="auto"/>
      <w:sz w:val="20"/>
      <w:szCs w:val="20"/>
      <w:lang w:bidi="fa-IR"/>
    </w:rPr>
  </w:style>
  <w:style w:type="paragraph" w:customStyle="1" w:styleId="Occupation">
    <w:name w:val="Occupation"/>
    <w:basedOn w:val="Normal"/>
    <w:next w:val="AbsWord"/>
    <w:rsid w:val="00983556"/>
    <w:pPr>
      <w:bidi/>
      <w:spacing w:after="0" w:line="192" w:lineRule="auto"/>
      <w:ind w:left="851" w:right="851"/>
      <w:jc w:val="center"/>
    </w:pPr>
    <w:rPr>
      <w:rFonts w:eastAsia="Times New Roman" w:cs="B Lotus"/>
      <w:bCs/>
      <w:color w:val="auto"/>
      <w:sz w:val="18"/>
      <w:szCs w:val="20"/>
      <w:lang w:bidi="fa-IR"/>
    </w:rPr>
  </w:style>
  <w:style w:type="paragraph" w:customStyle="1" w:styleId="AbsWord">
    <w:name w:val="AbsWord"/>
    <w:basedOn w:val="Heading1"/>
    <w:next w:val="AbsText"/>
    <w:rsid w:val="00983556"/>
    <w:pPr>
      <w:keepNext w:val="0"/>
      <w:tabs>
        <w:tab w:val="num" w:pos="502"/>
      </w:tabs>
      <w:spacing w:before="480"/>
      <w:ind w:left="502" w:hanging="360"/>
      <w:jc w:val="left"/>
    </w:pPr>
    <w:rPr>
      <w:rFonts w:eastAsia="Calibri"/>
      <w:b/>
      <w:color w:val="auto"/>
      <w:kern w:val="0"/>
      <w:sz w:val="28"/>
      <w:szCs w:val="28"/>
    </w:rPr>
  </w:style>
  <w:style w:type="paragraph" w:customStyle="1" w:styleId="AbsText">
    <w:name w:val="AbsText"/>
    <w:basedOn w:val="Normal"/>
    <w:next w:val="KeyWords"/>
    <w:rsid w:val="00983556"/>
    <w:pPr>
      <w:bidi/>
      <w:spacing w:after="0" w:line="216" w:lineRule="auto"/>
      <w:ind w:left="851" w:right="851" w:firstLine="284"/>
      <w:jc w:val="both"/>
    </w:pPr>
    <w:rPr>
      <w:rFonts w:eastAsia="Times New Roman" w:cs="B Lotus"/>
      <w:b/>
      <w:bCs/>
      <w:color w:val="auto"/>
      <w:sz w:val="20"/>
      <w:lang w:bidi="fa-IR"/>
    </w:rPr>
  </w:style>
  <w:style w:type="paragraph" w:customStyle="1" w:styleId="KeyWords">
    <w:name w:val="KeyWords"/>
    <w:basedOn w:val="Normal"/>
    <w:next w:val="Normal"/>
    <w:rsid w:val="00983556"/>
    <w:pPr>
      <w:bidi/>
      <w:spacing w:after="0" w:line="240" w:lineRule="auto"/>
      <w:ind w:left="851" w:right="851"/>
      <w:jc w:val="both"/>
    </w:pPr>
    <w:rPr>
      <w:rFonts w:eastAsia="Times New Roman" w:cs="B Lotus"/>
      <w:b/>
      <w:bCs/>
      <w:color w:val="auto"/>
      <w:sz w:val="20"/>
      <w:lang w:bidi="fa-IR"/>
    </w:rPr>
  </w:style>
  <w:style w:type="paragraph" w:customStyle="1" w:styleId="FigTableCaptions">
    <w:name w:val="Fig&amp;TableCaptions"/>
    <w:basedOn w:val="Normal1stParagraph"/>
    <w:next w:val="Normal"/>
    <w:rsid w:val="00983556"/>
    <w:pPr>
      <w:ind w:firstLine="0"/>
      <w:jc w:val="center"/>
    </w:pPr>
    <w:rPr>
      <w:sz w:val="18"/>
      <w:szCs w:val="22"/>
    </w:rPr>
  </w:style>
  <w:style w:type="paragraph" w:customStyle="1" w:styleId="FigTablePosition">
    <w:name w:val="Fig&amp;TablePosition"/>
    <w:basedOn w:val="FigTableCaptions"/>
    <w:next w:val="FigTableCaptions"/>
    <w:rsid w:val="00983556"/>
  </w:style>
  <w:style w:type="paragraph" w:customStyle="1" w:styleId="StyleStyleStyleStyleAbsTextCharacterscale90Character">
    <w:name w:val="Style Style Style Style AbsText + Character scale: 90% + Character ..."/>
    <w:basedOn w:val="Normal"/>
    <w:rsid w:val="00983556"/>
    <w:pPr>
      <w:bidi/>
      <w:spacing w:after="0" w:line="240" w:lineRule="auto"/>
      <w:ind w:left="851" w:right="851"/>
      <w:jc w:val="both"/>
    </w:pPr>
    <w:rPr>
      <w:rFonts w:eastAsia="Times New Roman" w:cs="B Nazanin"/>
      <w:color w:val="auto"/>
      <w:sz w:val="18"/>
      <w:szCs w:val="22"/>
      <w:lang w:bidi="fa-IR"/>
    </w:rPr>
  </w:style>
  <w:style w:type="paragraph" w:customStyle="1" w:styleId="References">
    <w:name w:val="References"/>
    <w:rsid w:val="00983556"/>
    <w:pPr>
      <w:widowControl w:val="0"/>
      <w:ind w:left="454" w:hanging="454"/>
      <w:jc w:val="both"/>
    </w:pPr>
    <w:rPr>
      <w:rFonts w:eastAsia="Times New Roman" w:cs="B Nazanin"/>
      <w:szCs w:val="26"/>
      <w:lang w:bidi="fa-IR"/>
    </w:rPr>
  </w:style>
  <w:style w:type="paragraph" w:customStyle="1" w:styleId="FormulaPosition">
    <w:name w:val="FormulaPosition"/>
    <w:basedOn w:val="Normal1stParagraph"/>
    <w:next w:val="Normal"/>
    <w:rsid w:val="00983556"/>
    <w:pPr>
      <w:tabs>
        <w:tab w:val="left" w:pos="0"/>
        <w:tab w:val="right" w:pos="4536"/>
      </w:tabs>
    </w:pPr>
  </w:style>
  <w:style w:type="paragraph" w:customStyle="1" w:styleId="StyleKeyWordsCharacterscale90">
    <w:name w:val="Style KeyWords + Character scale: 90%"/>
    <w:basedOn w:val="KeyWords"/>
    <w:rsid w:val="00983556"/>
  </w:style>
  <w:style w:type="character" w:customStyle="1" w:styleId="StyleFootnoteReferenceLatin11pt">
    <w:name w:val="Style Footnote Reference + (Latin) 11 pt"/>
    <w:rsid w:val="00983556"/>
    <w:rPr>
      <w:rFonts w:ascii="Times New Roman" w:hAnsi="Times New Roman" w:cs="B Nazanin"/>
      <w:sz w:val="22"/>
      <w:szCs w:val="20"/>
      <w:vertAlign w:val="superscript"/>
    </w:rPr>
  </w:style>
  <w:style w:type="paragraph" w:customStyle="1" w:styleId="StyleNormal1stParagraphLatin10pt">
    <w:name w:val="Style Normal1stParagraph + (Latin) 10 pt"/>
    <w:basedOn w:val="Normal1stParagraph"/>
    <w:rsid w:val="00983556"/>
    <w:pPr>
      <w:ind w:firstLine="454"/>
    </w:pPr>
  </w:style>
  <w:style w:type="paragraph" w:customStyle="1" w:styleId="StyleNormal1stParagraphCondensedby05pt">
    <w:name w:val="Style Normal1stParagraph + Condensed by  0.5 pt"/>
    <w:basedOn w:val="Normal1stParagraph"/>
    <w:rsid w:val="00983556"/>
    <w:pPr>
      <w:ind w:firstLine="454"/>
    </w:pPr>
    <w:rPr>
      <w:spacing w:val="-10"/>
    </w:rPr>
  </w:style>
  <w:style w:type="paragraph" w:styleId="BodyTextFirstIndent">
    <w:name w:val="Body Text First Indent"/>
    <w:basedOn w:val="BodyText"/>
    <w:link w:val="BodyTextFirstIndentChar"/>
    <w:rsid w:val="00983556"/>
    <w:pPr>
      <w:bidi/>
      <w:spacing w:line="240" w:lineRule="auto"/>
      <w:ind w:firstLine="210"/>
      <w:jc w:val="both"/>
    </w:pPr>
    <w:rPr>
      <w:rFonts w:ascii="Times New Roman" w:eastAsia="Times New Roman" w:hAnsi="Times New Roman" w:cs="B Nazanin"/>
      <w:sz w:val="20"/>
      <w:szCs w:val="24"/>
      <w:lang w:val="en-US" w:eastAsia="en-US"/>
    </w:rPr>
  </w:style>
  <w:style w:type="character" w:customStyle="1" w:styleId="BodyTextFirstIndentChar">
    <w:name w:val="Body Text First Indent Char"/>
    <w:link w:val="BodyTextFirstIndent"/>
    <w:rsid w:val="00983556"/>
    <w:rPr>
      <w:rFonts w:ascii="Calibri" w:eastAsia="Times New Roman" w:hAnsi="Calibri" w:cs="B Nazanin"/>
      <w:sz w:val="22"/>
      <w:szCs w:val="24"/>
      <w:lang w:val="x-none" w:eastAsia="x-none"/>
    </w:rPr>
  </w:style>
  <w:style w:type="paragraph" w:styleId="BodyTextIndent">
    <w:name w:val="Body Text Indent"/>
    <w:basedOn w:val="Normal"/>
    <w:link w:val="BodyTextIndentChar"/>
    <w:rsid w:val="00983556"/>
    <w:pPr>
      <w:bidi/>
      <w:spacing w:after="120" w:line="240" w:lineRule="auto"/>
      <w:ind w:left="283" w:firstLine="284"/>
      <w:jc w:val="both"/>
    </w:pPr>
    <w:rPr>
      <w:rFonts w:eastAsia="Times New Roman" w:cs="B Nazanin"/>
      <w:color w:val="auto"/>
      <w:sz w:val="20"/>
    </w:rPr>
  </w:style>
  <w:style w:type="character" w:customStyle="1" w:styleId="BodyTextIndentChar">
    <w:name w:val="Body Text Indent Char"/>
    <w:link w:val="BodyTextIndent"/>
    <w:rsid w:val="00983556"/>
    <w:rPr>
      <w:rFonts w:eastAsia="Times New Roman" w:cs="B Nazanin"/>
      <w:szCs w:val="24"/>
    </w:rPr>
  </w:style>
  <w:style w:type="paragraph" w:styleId="BodyTextFirstIndent2">
    <w:name w:val="Body Text First Indent 2"/>
    <w:basedOn w:val="BodyTextIndent"/>
    <w:link w:val="BodyTextFirstIndent2Char"/>
    <w:rsid w:val="00983556"/>
    <w:pPr>
      <w:ind w:firstLine="210"/>
    </w:pPr>
  </w:style>
  <w:style w:type="character" w:customStyle="1" w:styleId="BodyTextFirstIndent2Char">
    <w:name w:val="Body Text First Indent 2 Char"/>
    <w:link w:val="BodyTextFirstIndent2"/>
    <w:rsid w:val="00983556"/>
    <w:rPr>
      <w:rFonts w:eastAsia="Times New Roman" w:cs="B Nazanin"/>
      <w:szCs w:val="24"/>
    </w:rPr>
  </w:style>
  <w:style w:type="paragraph" w:styleId="BodyTextIndent2">
    <w:name w:val="Body Text Indent 2"/>
    <w:basedOn w:val="Normal"/>
    <w:link w:val="BodyTextIndent2Char"/>
    <w:rsid w:val="00983556"/>
    <w:pPr>
      <w:bidi/>
      <w:spacing w:after="120" w:line="480" w:lineRule="auto"/>
      <w:ind w:left="283" w:firstLine="284"/>
      <w:jc w:val="both"/>
    </w:pPr>
    <w:rPr>
      <w:rFonts w:eastAsia="Times New Roman" w:cs="B Nazanin"/>
      <w:color w:val="auto"/>
      <w:sz w:val="20"/>
    </w:rPr>
  </w:style>
  <w:style w:type="character" w:customStyle="1" w:styleId="BodyTextIndent2Char">
    <w:name w:val="Body Text Indent 2 Char"/>
    <w:link w:val="BodyTextIndent2"/>
    <w:rsid w:val="00983556"/>
    <w:rPr>
      <w:rFonts w:eastAsia="Times New Roman" w:cs="B Nazanin"/>
      <w:szCs w:val="24"/>
    </w:rPr>
  </w:style>
  <w:style w:type="paragraph" w:styleId="Closing">
    <w:name w:val="Closing"/>
    <w:basedOn w:val="Normal"/>
    <w:link w:val="ClosingChar"/>
    <w:rsid w:val="00983556"/>
    <w:pPr>
      <w:bidi/>
      <w:spacing w:after="0" w:line="240" w:lineRule="auto"/>
      <w:ind w:left="4252" w:firstLine="284"/>
      <w:jc w:val="both"/>
    </w:pPr>
    <w:rPr>
      <w:rFonts w:eastAsia="Times New Roman" w:cs="B Nazanin"/>
      <w:color w:val="auto"/>
      <w:sz w:val="20"/>
    </w:rPr>
  </w:style>
  <w:style w:type="character" w:customStyle="1" w:styleId="ClosingChar">
    <w:name w:val="Closing Char"/>
    <w:link w:val="Closing"/>
    <w:rsid w:val="00983556"/>
    <w:rPr>
      <w:rFonts w:eastAsia="Times New Roman" w:cs="B Nazanin"/>
      <w:szCs w:val="24"/>
    </w:rPr>
  </w:style>
  <w:style w:type="paragraph" w:styleId="E-mailSignature">
    <w:name w:val="E-mail Signature"/>
    <w:basedOn w:val="Normal"/>
    <w:link w:val="E-mailSignatureChar"/>
    <w:rsid w:val="00983556"/>
    <w:pPr>
      <w:bidi/>
      <w:spacing w:after="0" w:line="240" w:lineRule="auto"/>
      <w:ind w:firstLine="284"/>
      <w:jc w:val="both"/>
    </w:pPr>
    <w:rPr>
      <w:rFonts w:eastAsia="Times New Roman" w:cs="B Nazanin"/>
      <w:color w:val="auto"/>
      <w:sz w:val="20"/>
    </w:rPr>
  </w:style>
  <w:style w:type="character" w:customStyle="1" w:styleId="E-mailSignatureChar">
    <w:name w:val="E-mail Signature Char"/>
    <w:link w:val="E-mailSignature"/>
    <w:rsid w:val="00983556"/>
    <w:rPr>
      <w:rFonts w:eastAsia="Times New Roman" w:cs="B Nazanin"/>
      <w:szCs w:val="24"/>
    </w:rPr>
  </w:style>
  <w:style w:type="character" w:styleId="HTMLCode">
    <w:name w:val="HTML Code"/>
    <w:rsid w:val="00983556"/>
    <w:rPr>
      <w:rFonts w:ascii="Courier New" w:hAnsi="Courier New" w:cs="Courier New"/>
      <w:sz w:val="20"/>
      <w:szCs w:val="20"/>
    </w:rPr>
  </w:style>
  <w:style w:type="paragraph" w:styleId="List">
    <w:name w:val="List"/>
    <w:basedOn w:val="Normal"/>
    <w:rsid w:val="00983556"/>
    <w:pPr>
      <w:bidi/>
      <w:spacing w:after="0" w:line="240" w:lineRule="auto"/>
      <w:ind w:left="283" w:hanging="283"/>
      <w:jc w:val="both"/>
    </w:pPr>
    <w:rPr>
      <w:rFonts w:eastAsia="Times New Roman" w:cs="B Nazanin"/>
      <w:color w:val="auto"/>
      <w:sz w:val="20"/>
    </w:rPr>
  </w:style>
  <w:style w:type="paragraph" w:styleId="List2">
    <w:name w:val="List 2"/>
    <w:basedOn w:val="Normal"/>
    <w:rsid w:val="00983556"/>
    <w:pPr>
      <w:bidi/>
      <w:spacing w:after="0" w:line="240" w:lineRule="auto"/>
      <w:ind w:left="566" w:hanging="283"/>
      <w:jc w:val="both"/>
    </w:pPr>
    <w:rPr>
      <w:rFonts w:eastAsia="Times New Roman" w:cs="B Nazanin"/>
      <w:color w:val="auto"/>
      <w:sz w:val="20"/>
    </w:rPr>
  </w:style>
  <w:style w:type="paragraph" w:styleId="List3">
    <w:name w:val="List 3"/>
    <w:basedOn w:val="Normal"/>
    <w:rsid w:val="00983556"/>
    <w:pPr>
      <w:bidi/>
      <w:spacing w:after="0" w:line="240" w:lineRule="auto"/>
      <w:ind w:left="849" w:hanging="283"/>
      <w:jc w:val="both"/>
    </w:pPr>
    <w:rPr>
      <w:rFonts w:eastAsia="Times New Roman" w:cs="B Nazanin"/>
      <w:color w:val="auto"/>
      <w:sz w:val="20"/>
    </w:rPr>
  </w:style>
  <w:style w:type="paragraph" w:styleId="List4">
    <w:name w:val="List 4"/>
    <w:basedOn w:val="Normal"/>
    <w:rsid w:val="00983556"/>
    <w:pPr>
      <w:bidi/>
      <w:spacing w:after="0" w:line="240" w:lineRule="auto"/>
      <w:ind w:left="1132" w:hanging="283"/>
      <w:jc w:val="both"/>
    </w:pPr>
    <w:rPr>
      <w:rFonts w:eastAsia="Times New Roman" w:cs="B Nazanin"/>
      <w:color w:val="auto"/>
      <w:sz w:val="20"/>
    </w:rPr>
  </w:style>
  <w:style w:type="paragraph" w:styleId="List5">
    <w:name w:val="List 5"/>
    <w:basedOn w:val="Normal"/>
    <w:rsid w:val="00983556"/>
    <w:pPr>
      <w:bidi/>
      <w:spacing w:after="0" w:line="240" w:lineRule="auto"/>
      <w:ind w:left="1415" w:hanging="283"/>
      <w:jc w:val="both"/>
    </w:pPr>
    <w:rPr>
      <w:rFonts w:eastAsia="Times New Roman" w:cs="B Nazanin"/>
      <w:color w:val="auto"/>
      <w:sz w:val="20"/>
    </w:rPr>
  </w:style>
  <w:style w:type="paragraph" w:styleId="ListBullet">
    <w:name w:val="List Bullet"/>
    <w:basedOn w:val="Normal"/>
    <w:uiPriority w:val="99"/>
    <w:rsid w:val="00983556"/>
    <w:pPr>
      <w:numPr>
        <w:numId w:val="6"/>
      </w:numPr>
      <w:bidi/>
      <w:spacing w:after="0" w:line="240" w:lineRule="auto"/>
      <w:jc w:val="both"/>
    </w:pPr>
    <w:rPr>
      <w:rFonts w:eastAsia="Times New Roman" w:cs="B Nazanin"/>
      <w:color w:val="auto"/>
      <w:sz w:val="20"/>
    </w:rPr>
  </w:style>
  <w:style w:type="paragraph" w:styleId="ListBullet2">
    <w:name w:val="List Bullet 2"/>
    <w:basedOn w:val="Normal"/>
    <w:rsid w:val="00983556"/>
    <w:pPr>
      <w:numPr>
        <w:numId w:val="7"/>
      </w:numPr>
      <w:bidi/>
      <w:spacing w:after="0" w:line="240" w:lineRule="auto"/>
      <w:jc w:val="both"/>
    </w:pPr>
    <w:rPr>
      <w:rFonts w:eastAsia="Times New Roman" w:cs="B Nazanin"/>
      <w:color w:val="auto"/>
      <w:sz w:val="20"/>
    </w:rPr>
  </w:style>
  <w:style w:type="paragraph" w:styleId="ListBullet5">
    <w:name w:val="List Bullet 5"/>
    <w:basedOn w:val="Normal"/>
    <w:rsid w:val="00983556"/>
    <w:pPr>
      <w:numPr>
        <w:numId w:val="10"/>
      </w:numPr>
      <w:bidi/>
      <w:spacing w:after="0" w:line="240" w:lineRule="auto"/>
      <w:jc w:val="both"/>
    </w:pPr>
    <w:rPr>
      <w:rFonts w:eastAsia="Times New Roman" w:cs="B Nazanin"/>
      <w:color w:val="auto"/>
      <w:sz w:val="20"/>
    </w:rPr>
  </w:style>
  <w:style w:type="paragraph" w:styleId="ListBullet4">
    <w:name w:val="List Bullet 4"/>
    <w:basedOn w:val="Normal"/>
    <w:rsid w:val="00983556"/>
    <w:pPr>
      <w:numPr>
        <w:numId w:val="9"/>
      </w:numPr>
      <w:bidi/>
      <w:spacing w:after="0" w:line="240" w:lineRule="auto"/>
      <w:jc w:val="both"/>
    </w:pPr>
    <w:rPr>
      <w:rFonts w:eastAsia="Times New Roman" w:cs="B Nazanin"/>
      <w:color w:val="auto"/>
      <w:sz w:val="20"/>
    </w:rPr>
  </w:style>
  <w:style w:type="paragraph" w:styleId="ListBullet3">
    <w:name w:val="List Bullet 3"/>
    <w:basedOn w:val="Normal"/>
    <w:rsid w:val="00983556"/>
    <w:pPr>
      <w:numPr>
        <w:numId w:val="8"/>
      </w:numPr>
      <w:bidi/>
      <w:spacing w:after="0" w:line="240" w:lineRule="auto"/>
      <w:jc w:val="both"/>
    </w:pPr>
    <w:rPr>
      <w:rFonts w:eastAsia="Times New Roman" w:cs="B Nazanin"/>
      <w:color w:val="auto"/>
      <w:sz w:val="20"/>
    </w:rPr>
  </w:style>
  <w:style w:type="paragraph" w:styleId="ListContinue">
    <w:name w:val="List Continue"/>
    <w:basedOn w:val="Normal"/>
    <w:rsid w:val="00983556"/>
    <w:pPr>
      <w:bidi/>
      <w:spacing w:after="120" w:line="240" w:lineRule="auto"/>
      <w:ind w:left="283" w:firstLine="284"/>
      <w:jc w:val="both"/>
    </w:pPr>
    <w:rPr>
      <w:rFonts w:eastAsia="Times New Roman" w:cs="B Nazanin"/>
      <w:color w:val="auto"/>
      <w:sz w:val="20"/>
    </w:rPr>
  </w:style>
  <w:style w:type="paragraph" w:styleId="ListContinue2">
    <w:name w:val="List Continue 2"/>
    <w:basedOn w:val="Normal"/>
    <w:rsid w:val="00983556"/>
    <w:pPr>
      <w:bidi/>
      <w:spacing w:after="120" w:line="240" w:lineRule="auto"/>
      <w:ind w:left="566" w:firstLine="284"/>
      <w:jc w:val="both"/>
    </w:pPr>
    <w:rPr>
      <w:rFonts w:eastAsia="Times New Roman" w:cs="B Nazanin"/>
      <w:color w:val="auto"/>
      <w:sz w:val="20"/>
    </w:rPr>
  </w:style>
  <w:style w:type="paragraph" w:styleId="ListContinue3">
    <w:name w:val="List Continue 3"/>
    <w:basedOn w:val="Normal"/>
    <w:rsid w:val="00983556"/>
    <w:pPr>
      <w:bidi/>
      <w:spacing w:after="120" w:line="240" w:lineRule="auto"/>
      <w:ind w:left="849" w:firstLine="284"/>
      <w:jc w:val="both"/>
    </w:pPr>
    <w:rPr>
      <w:rFonts w:eastAsia="Times New Roman" w:cs="B Nazanin"/>
      <w:color w:val="auto"/>
      <w:sz w:val="20"/>
    </w:rPr>
  </w:style>
  <w:style w:type="paragraph" w:styleId="ListContinue4">
    <w:name w:val="List Continue 4"/>
    <w:basedOn w:val="Normal"/>
    <w:rsid w:val="00983556"/>
    <w:pPr>
      <w:bidi/>
      <w:spacing w:after="120" w:line="240" w:lineRule="auto"/>
      <w:ind w:left="1132" w:firstLine="284"/>
      <w:jc w:val="both"/>
    </w:pPr>
    <w:rPr>
      <w:rFonts w:eastAsia="Times New Roman" w:cs="B Nazanin"/>
      <w:color w:val="auto"/>
      <w:sz w:val="20"/>
    </w:rPr>
  </w:style>
  <w:style w:type="paragraph" w:styleId="ListContinue5">
    <w:name w:val="List Continue 5"/>
    <w:basedOn w:val="Normal"/>
    <w:rsid w:val="00983556"/>
    <w:pPr>
      <w:bidi/>
      <w:spacing w:after="120" w:line="240" w:lineRule="auto"/>
      <w:ind w:left="1415" w:firstLine="284"/>
      <w:jc w:val="both"/>
    </w:pPr>
    <w:rPr>
      <w:rFonts w:eastAsia="Times New Roman" w:cs="B Nazanin"/>
      <w:color w:val="auto"/>
      <w:sz w:val="20"/>
    </w:rPr>
  </w:style>
  <w:style w:type="paragraph" w:styleId="ListNumber">
    <w:name w:val="List Number"/>
    <w:basedOn w:val="Normal"/>
    <w:rsid w:val="00983556"/>
    <w:pPr>
      <w:numPr>
        <w:numId w:val="11"/>
      </w:numPr>
      <w:bidi/>
      <w:spacing w:after="0" w:line="240" w:lineRule="auto"/>
      <w:jc w:val="both"/>
    </w:pPr>
    <w:rPr>
      <w:rFonts w:eastAsia="Times New Roman" w:cs="B Nazanin"/>
      <w:color w:val="auto"/>
      <w:sz w:val="20"/>
    </w:rPr>
  </w:style>
  <w:style w:type="paragraph" w:styleId="ListNumber2">
    <w:name w:val="List Number 2"/>
    <w:basedOn w:val="Normal"/>
    <w:rsid w:val="00983556"/>
    <w:pPr>
      <w:numPr>
        <w:numId w:val="12"/>
      </w:numPr>
      <w:bidi/>
      <w:spacing w:after="0" w:line="240" w:lineRule="auto"/>
      <w:jc w:val="both"/>
    </w:pPr>
    <w:rPr>
      <w:rFonts w:eastAsia="Times New Roman" w:cs="B Nazanin"/>
      <w:color w:val="auto"/>
      <w:sz w:val="20"/>
    </w:rPr>
  </w:style>
  <w:style w:type="paragraph" w:styleId="ListNumber3">
    <w:name w:val="List Number 3"/>
    <w:basedOn w:val="Normal"/>
    <w:rsid w:val="00983556"/>
    <w:pPr>
      <w:numPr>
        <w:numId w:val="13"/>
      </w:numPr>
      <w:bidi/>
      <w:spacing w:after="0" w:line="240" w:lineRule="auto"/>
      <w:jc w:val="both"/>
    </w:pPr>
    <w:rPr>
      <w:rFonts w:eastAsia="Times New Roman" w:cs="B Nazanin"/>
      <w:color w:val="auto"/>
      <w:sz w:val="20"/>
    </w:rPr>
  </w:style>
  <w:style w:type="paragraph" w:styleId="ListNumber5">
    <w:name w:val="List Number 5"/>
    <w:basedOn w:val="Normal"/>
    <w:rsid w:val="00983556"/>
    <w:pPr>
      <w:tabs>
        <w:tab w:val="num" w:pos="1492"/>
      </w:tabs>
      <w:bidi/>
      <w:spacing w:after="0" w:line="240" w:lineRule="auto"/>
      <w:ind w:left="1492" w:hanging="360"/>
      <w:jc w:val="both"/>
    </w:pPr>
    <w:rPr>
      <w:rFonts w:eastAsia="Times New Roman" w:cs="B Nazanin"/>
      <w:color w:val="auto"/>
      <w:sz w:val="20"/>
    </w:rPr>
  </w:style>
  <w:style w:type="paragraph" w:styleId="NormalIndent">
    <w:name w:val="Normal Indent"/>
    <w:basedOn w:val="Normal"/>
    <w:rsid w:val="00983556"/>
    <w:pPr>
      <w:bidi/>
      <w:spacing w:after="0" w:line="240" w:lineRule="auto"/>
      <w:ind w:left="720" w:firstLine="284"/>
      <w:jc w:val="both"/>
    </w:pPr>
    <w:rPr>
      <w:rFonts w:eastAsia="Times New Roman" w:cs="B Nazanin"/>
      <w:color w:val="auto"/>
      <w:sz w:val="20"/>
    </w:rPr>
  </w:style>
  <w:style w:type="table" w:styleId="TableSubtle1">
    <w:name w:val="Table Subtle 1"/>
    <w:basedOn w:val="TableNormal"/>
    <w:rsid w:val="00983556"/>
    <w:pPr>
      <w:bidi/>
      <w:ind w:firstLine="284"/>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ArticleSection">
    <w:name w:val="Outline List 3"/>
    <w:basedOn w:val="NoList"/>
    <w:rsid w:val="00983556"/>
    <w:pPr>
      <w:numPr>
        <w:numId w:val="14"/>
      </w:numPr>
    </w:pPr>
  </w:style>
  <w:style w:type="paragraph" w:customStyle="1" w:styleId="9">
    <w:name w:val="9   متن"/>
    <w:basedOn w:val="Normal"/>
    <w:rsid w:val="00983556"/>
    <w:pPr>
      <w:widowControl w:val="0"/>
      <w:bidi/>
      <w:spacing w:after="0" w:line="240" w:lineRule="auto"/>
      <w:jc w:val="both"/>
    </w:pPr>
    <w:rPr>
      <w:rFonts w:eastAsia="Times New Roman" w:cs="B Nazanin"/>
      <w:color w:val="auto"/>
      <w:sz w:val="20"/>
    </w:rPr>
  </w:style>
  <w:style w:type="table" w:styleId="TableWeb3">
    <w:name w:val="Table Web 3"/>
    <w:basedOn w:val="TableNormal"/>
    <w:rsid w:val="00983556"/>
    <w:pPr>
      <w:bidi/>
      <w:ind w:firstLine="284"/>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List1">
    <w:name w:val="Medium List 1"/>
    <w:basedOn w:val="TableNormal"/>
    <w:uiPriority w:val="65"/>
    <w:rsid w:val="00983556"/>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8">
    <w:name w:val="No List8"/>
    <w:next w:val="NoList"/>
    <w:uiPriority w:val="99"/>
    <w:semiHidden/>
    <w:unhideWhenUsed/>
    <w:rsid w:val="00983556"/>
  </w:style>
  <w:style w:type="table" w:customStyle="1" w:styleId="PlainTable41">
    <w:name w:val="Plain Table 41"/>
    <w:basedOn w:val="TableNormal"/>
    <w:uiPriority w:val="44"/>
    <w:rsid w:val="00983556"/>
    <w:rPr>
      <w:rFonts w:ascii="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9">
    <w:name w:val="No List9"/>
    <w:next w:val="NoList"/>
    <w:uiPriority w:val="99"/>
    <w:semiHidden/>
    <w:unhideWhenUsed/>
    <w:rsid w:val="00983556"/>
  </w:style>
  <w:style w:type="paragraph" w:customStyle="1" w:styleId="Heading11">
    <w:name w:val="Heading 11"/>
    <w:basedOn w:val="Normal"/>
    <w:next w:val="Normal"/>
    <w:uiPriority w:val="9"/>
    <w:rsid w:val="00983556"/>
    <w:pPr>
      <w:bidi/>
      <w:spacing w:after="160" w:line="259" w:lineRule="auto"/>
      <w:ind w:left="720"/>
      <w:outlineLvl w:val="0"/>
    </w:pPr>
    <w:rPr>
      <w:rFonts w:ascii="B Mitra" w:hAnsi="B Mitra" w:cs="B Mitra"/>
      <w:b/>
      <w:bCs/>
      <w:sz w:val="28"/>
      <w:szCs w:val="28"/>
      <w:lang w:bidi="fa-IR"/>
    </w:rPr>
  </w:style>
  <w:style w:type="paragraph" w:customStyle="1" w:styleId="Heading31">
    <w:name w:val="Heading 31"/>
    <w:basedOn w:val="Normal"/>
    <w:next w:val="Normal"/>
    <w:uiPriority w:val="9"/>
    <w:semiHidden/>
    <w:unhideWhenUsed/>
    <w:qFormat/>
    <w:rsid w:val="00983556"/>
    <w:pPr>
      <w:keepNext/>
      <w:keepLines/>
      <w:bidi/>
      <w:spacing w:before="200" w:after="0" w:line="259" w:lineRule="auto"/>
      <w:outlineLvl w:val="2"/>
    </w:pPr>
    <w:rPr>
      <w:rFonts w:ascii="Cambria" w:eastAsia="Times New Roman" w:hAnsi="Cambria"/>
      <w:b/>
      <w:bCs/>
      <w:color w:val="4F81BD"/>
      <w:sz w:val="22"/>
      <w:szCs w:val="22"/>
      <w:lang w:bidi="fa-IR"/>
    </w:rPr>
  </w:style>
  <w:style w:type="numbering" w:customStyle="1" w:styleId="NoList12">
    <w:name w:val="No List12"/>
    <w:next w:val="NoList"/>
    <w:uiPriority w:val="99"/>
    <w:semiHidden/>
    <w:unhideWhenUsed/>
    <w:rsid w:val="00983556"/>
  </w:style>
  <w:style w:type="character" w:customStyle="1" w:styleId="Hyperlink1">
    <w:name w:val="Hyperlink1"/>
    <w:uiPriority w:val="99"/>
    <w:unhideWhenUsed/>
    <w:rsid w:val="00983556"/>
    <w:rPr>
      <w:color w:val="0000FF"/>
      <w:u w:val="single"/>
    </w:rPr>
  </w:style>
  <w:style w:type="table" w:customStyle="1" w:styleId="TableGrid8">
    <w:name w:val="Table Grid8"/>
    <w:basedOn w:val="TableNormal"/>
    <w:next w:val="TableGrid"/>
    <w:uiPriority w:val="59"/>
    <w:rsid w:val="009835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mmary">
    <w:name w:val="summary"/>
    <w:basedOn w:val="DefaultParagraphFont"/>
    <w:rsid w:val="00983556"/>
  </w:style>
  <w:style w:type="table" w:customStyle="1" w:styleId="TableGrid11">
    <w:name w:val="Table Grid1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39"/>
    <w:rsid w:val="0098355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1">
    <w:name w:val="Caption1"/>
    <w:basedOn w:val="Normal"/>
    <w:next w:val="Normal"/>
    <w:uiPriority w:val="35"/>
    <w:unhideWhenUsed/>
    <w:qFormat/>
    <w:rsid w:val="00983556"/>
    <w:pPr>
      <w:bidi/>
      <w:spacing w:line="240" w:lineRule="auto"/>
    </w:pPr>
    <w:rPr>
      <w:rFonts w:ascii="Calibri" w:hAnsi="Calibri" w:cs="Arial"/>
      <w:i/>
      <w:iCs/>
      <w:color w:val="1F497D"/>
      <w:sz w:val="18"/>
      <w:szCs w:val="18"/>
      <w:lang w:bidi="fa-IR"/>
    </w:rPr>
  </w:style>
  <w:style w:type="paragraph" w:styleId="TableofFigures">
    <w:name w:val="table of figures"/>
    <w:basedOn w:val="Normal"/>
    <w:next w:val="Normal"/>
    <w:uiPriority w:val="99"/>
    <w:unhideWhenUsed/>
    <w:rsid w:val="00983556"/>
    <w:pPr>
      <w:bidi/>
      <w:spacing w:after="0" w:line="259" w:lineRule="auto"/>
    </w:pPr>
    <w:rPr>
      <w:rFonts w:ascii="Calibri" w:hAnsi="Calibri" w:cs="Arial"/>
      <w:color w:val="auto"/>
      <w:sz w:val="22"/>
      <w:szCs w:val="22"/>
      <w:lang w:bidi="fa-IR"/>
    </w:rPr>
  </w:style>
  <w:style w:type="paragraph" w:customStyle="1" w:styleId="titr">
    <w:name w:val="titr"/>
    <w:basedOn w:val="Heading1"/>
    <w:link w:val="titrChar"/>
    <w:rsid w:val="00983556"/>
    <w:pPr>
      <w:keepNext w:val="0"/>
      <w:bidi/>
      <w:spacing w:after="240" w:line="264" w:lineRule="auto"/>
      <w:ind w:left="567"/>
      <w:jc w:val="left"/>
    </w:pPr>
    <w:rPr>
      <w:rFonts w:ascii="B Mitra" w:hAnsi="B Mitra" w:cs="B Mitra"/>
      <w:b/>
      <w:sz w:val="28"/>
      <w:szCs w:val="28"/>
      <w:lang w:val="x-none" w:eastAsia="ja-JP" w:bidi="fa-IR"/>
    </w:rPr>
  </w:style>
  <w:style w:type="paragraph" w:customStyle="1" w:styleId="subtitle0">
    <w:name w:val="sub title"/>
    <w:basedOn w:val="Normal"/>
    <w:link w:val="subtitleChar0"/>
    <w:rsid w:val="00983556"/>
    <w:pPr>
      <w:bidi/>
      <w:spacing w:after="0" w:line="264" w:lineRule="auto"/>
      <w:jc w:val="highKashida"/>
    </w:pPr>
    <w:rPr>
      <w:rFonts w:ascii="Arial" w:eastAsia="Times New Roman" w:hAnsi="Arial" w:cs="B Mitra"/>
      <w:b/>
      <w:bCs/>
      <w:sz w:val="26"/>
      <w:szCs w:val="26"/>
      <w:lang w:bidi="fa-IR"/>
    </w:rPr>
  </w:style>
  <w:style w:type="character" w:customStyle="1" w:styleId="titrChar">
    <w:name w:val="titr Char"/>
    <w:link w:val="titr"/>
    <w:rsid w:val="00983556"/>
    <w:rPr>
      <w:rFonts w:ascii="B Mitra" w:eastAsia="Times New Roman" w:hAnsi="B Mitra" w:cs="B Mitra"/>
      <w:b/>
      <w:bCs/>
      <w:color w:val="000000"/>
      <w:kern w:val="32"/>
      <w:sz w:val="28"/>
      <w:szCs w:val="28"/>
      <w:lang w:val="x-none" w:eastAsia="ja-JP" w:bidi="fa-IR"/>
    </w:rPr>
  </w:style>
  <w:style w:type="character" w:customStyle="1" w:styleId="subtitleChar0">
    <w:name w:val="sub title Char"/>
    <w:link w:val="subtitle0"/>
    <w:rsid w:val="00983556"/>
    <w:rPr>
      <w:rFonts w:ascii="Arial" w:eastAsia="Times New Roman" w:hAnsi="Arial" w:cs="B Mitra"/>
      <w:b/>
      <w:bCs/>
      <w:color w:val="000000"/>
      <w:sz w:val="26"/>
      <w:szCs w:val="26"/>
      <w:lang w:bidi="fa-IR"/>
    </w:rPr>
  </w:style>
  <w:style w:type="paragraph" w:customStyle="1" w:styleId="pic">
    <w:name w:val="pic"/>
    <w:basedOn w:val="Normal"/>
    <w:link w:val="picChar"/>
    <w:rsid w:val="00983556"/>
    <w:pPr>
      <w:bidi/>
      <w:spacing w:after="150" w:line="264" w:lineRule="auto"/>
      <w:jc w:val="center"/>
    </w:pPr>
    <w:rPr>
      <w:rFonts w:ascii="Arial" w:hAnsi="Arial" w:cs="B Mitra"/>
      <w:b/>
      <w:bCs/>
      <w:sz w:val="20"/>
      <w:szCs w:val="20"/>
      <w:lang w:bidi="fa-IR"/>
    </w:rPr>
  </w:style>
  <w:style w:type="character" w:customStyle="1" w:styleId="picChar">
    <w:name w:val="pic Char"/>
    <w:link w:val="pic"/>
    <w:rsid w:val="00983556"/>
    <w:rPr>
      <w:rFonts w:ascii="Arial" w:hAnsi="Arial" w:cs="B Mitra"/>
      <w:b/>
      <w:bCs/>
      <w:color w:val="000000"/>
      <w:lang w:bidi="fa-IR"/>
    </w:rPr>
  </w:style>
  <w:style w:type="character" w:customStyle="1" w:styleId="Heading3Char1">
    <w:name w:val="Heading 3 Char1"/>
    <w:uiPriority w:val="9"/>
    <w:semiHidden/>
    <w:rsid w:val="00983556"/>
    <w:rPr>
      <w:rFonts w:ascii="Calibri Light" w:eastAsia="Times New Roman" w:hAnsi="Calibri Light" w:cs="Times New Roman"/>
      <w:color w:val="1F4D78"/>
      <w:sz w:val="24"/>
      <w:szCs w:val="24"/>
    </w:rPr>
  </w:style>
  <w:style w:type="table" w:customStyle="1" w:styleId="TableGrid51">
    <w:name w:val="Table Grid51"/>
    <w:basedOn w:val="TableNormal"/>
    <w:next w:val="TableGrid"/>
    <w:uiPriority w:val="59"/>
    <w:rsid w:val="00983556"/>
    <w:rPr>
      <w:rFonts w:ascii="Calibri" w:eastAsia="Times New Roman"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983556"/>
  </w:style>
  <w:style w:type="character" w:customStyle="1" w:styleId="BodyTextIndent3Char11">
    <w:name w:val="Body Text Indent 3 Char11"/>
    <w:uiPriority w:val="99"/>
    <w:semiHidden/>
    <w:rsid w:val="00983556"/>
    <w:rPr>
      <w:rFonts w:cs="B Zar"/>
      <w:sz w:val="16"/>
      <w:szCs w:val="16"/>
      <w:lang w:bidi="ar-SA"/>
    </w:rPr>
  </w:style>
  <w:style w:type="character" w:customStyle="1" w:styleId="BodyText3Char11">
    <w:name w:val="Body Text 3 Char11"/>
    <w:uiPriority w:val="99"/>
    <w:semiHidden/>
    <w:rsid w:val="00983556"/>
    <w:rPr>
      <w:rFonts w:cs="B Zar"/>
      <w:sz w:val="16"/>
      <w:szCs w:val="16"/>
      <w:lang w:bidi="ar-SA"/>
    </w:rPr>
  </w:style>
  <w:style w:type="table" w:customStyle="1" w:styleId="TableGrid9">
    <w:name w:val="Table Grid9"/>
    <w:basedOn w:val="TableNormal"/>
    <w:next w:val="TableGrid"/>
    <w:uiPriority w:val="39"/>
    <w:rsid w:val="00983556"/>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983556"/>
    <w:rPr>
      <w:rFonts w:ascii="Calibri" w:eastAsia="Times New Roman"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character" w:customStyle="1" w:styleId="StyleComplexLotus12pt">
    <w:name w:val="Style (Complex) Lotus 12 pt"/>
    <w:rsid w:val="00983556"/>
    <w:rPr>
      <w:rFonts w:ascii="B Lotus" w:hAnsi="B Lotus"/>
      <w:sz w:val="24"/>
      <w:lang w:bidi="ar-SA"/>
    </w:rPr>
  </w:style>
  <w:style w:type="table" w:customStyle="1" w:styleId="TableGrid12">
    <w:name w:val="Table Grid12"/>
    <w:basedOn w:val="TableNormal"/>
    <w:uiPriority w:val="59"/>
    <w:rsid w:val="00983556"/>
    <w:pPr>
      <w:ind w:firstLine="567"/>
      <w:jc w:val="both"/>
    </w:pPr>
    <w:rPr>
      <w:rFonts w:ascii="Calibri" w:eastAsia="Times New Roman" w:hAnsi="Calibri" w:cs="Arial"/>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983556"/>
    <w:rPr>
      <w:rFonts w:eastAsia="Times New Roman" w:cs="B Nazanin"/>
      <w:sz w:val="24"/>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
    <w:name w:val="Light Shading2"/>
    <w:basedOn w:val="TableNormal"/>
    <w:uiPriority w:val="60"/>
    <w:rsid w:val="00983556"/>
    <w:rPr>
      <w:rFonts w:eastAsia="Times New Roman" w:cs="B Mitra"/>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B Lotus"/>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B Lotus"/>
        <w:b/>
        <w:bCs/>
      </w:rPr>
      <w:tblPr/>
      <w:tcPr>
        <w:tcBorders>
          <w:top w:val="single" w:sz="8" w:space="0" w:color="000000"/>
          <w:left w:val="nil"/>
          <w:bottom w:val="single" w:sz="8" w:space="0" w:color="000000"/>
          <w:right w:val="nil"/>
          <w:insideH w:val="nil"/>
          <w:insideV w:val="nil"/>
        </w:tcBorders>
      </w:tcPr>
    </w:tblStylePr>
    <w:tblStylePr w:type="firstCol">
      <w:rPr>
        <w:rFonts w:cs="B Lotus"/>
        <w:b/>
        <w:bCs/>
      </w:rPr>
    </w:tblStylePr>
    <w:tblStylePr w:type="lastCol">
      <w:rPr>
        <w:rFonts w:cs="B Lotus"/>
        <w:b/>
        <w:bCs/>
      </w:rPr>
    </w:tblStylePr>
    <w:tblStylePr w:type="band1Vert">
      <w:rPr>
        <w:rFonts w:cs="B Lotus"/>
      </w:rPr>
      <w:tblPr/>
      <w:tcPr>
        <w:tcBorders>
          <w:left w:val="nil"/>
          <w:right w:val="nil"/>
          <w:insideH w:val="nil"/>
          <w:insideV w:val="nil"/>
        </w:tcBorders>
        <w:shd w:val="clear" w:color="auto" w:fill="C0C0C0"/>
      </w:tcPr>
    </w:tblStylePr>
    <w:tblStylePr w:type="band1Horz">
      <w:rPr>
        <w:rFonts w:cs="B Lotus"/>
      </w:rPr>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rsid w:val="00983556"/>
    <w:pPr>
      <w:ind w:firstLine="567"/>
      <w:jc w:val="both"/>
    </w:pPr>
    <w:rPr>
      <w:rFonts w:ascii="Calibri" w:eastAsia="Times New Roman"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customStyle="1" w:styleId="LightShading211">
    <w:name w:val="Light Shading211"/>
    <w:basedOn w:val="TableNormal"/>
    <w:uiPriority w:val="60"/>
    <w:rsid w:val="00983556"/>
    <w:pPr>
      <w:ind w:firstLine="567"/>
      <w:jc w:val="both"/>
    </w:pPr>
    <w:rPr>
      <w:rFonts w:ascii="Calibri" w:eastAsia="Times New Roman"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customStyle="1" w:styleId="LightShading3">
    <w:name w:val="Light Shading3"/>
    <w:basedOn w:val="TableNormal"/>
    <w:uiPriority w:val="60"/>
    <w:rsid w:val="00983556"/>
    <w:rPr>
      <w:rFonts w:ascii="Calibri" w:eastAsia="Times New Roman"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customStyle="1" w:styleId="LightShading31">
    <w:name w:val="Light Shading31"/>
    <w:basedOn w:val="TableNormal"/>
    <w:uiPriority w:val="60"/>
    <w:rsid w:val="00983556"/>
    <w:rPr>
      <w:rFonts w:ascii="Calibri" w:eastAsia="Times New Roman"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paragraph" w:customStyle="1" w:styleId="rtl">
    <w:name w:val="rtl"/>
    <w:basedOn w:val="Normal"/>
    <w:rsid w:val="00983556"/>
    <w:pPr>
      <w:spacing w:before="100" w:beforeAutospacing="1" w:after="100" w:afterAutospacing="1" w:line="240" w:lineRule="auto"/>
    </w:pPr>
    <w:rPr>
      <w:rFonts w:eastAsia="Times New Roman"/>
      <w:color w:val="auto"/>
      <w:lang w:bidi="fa-IR"/>
    </w:rPr>
  </w:style>
  <w:style w:type="numbering" w:customStyle="1" w:styleId="NoList13">
    <w:name w:val="No List13"/>
    <w:next w:val="NoList"/>
    <w:uiPriority w:val="99"/>
    <w:semiHidden/>
    <w:unhideWhenUsed/>
    <w:rsid w:val="00983556"/>
  </w:style>
  <w:style w:type="table" w:customStyle="1" w:styleId="TableGrid10">
    <w:name w:val="Table Grid10"/>
    <w:basedOn w:val="TableNormal"/>
    <w:next w:val="TableGrid"/>
    <w:rsid w:val="009835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983556"/>
  </w:style>
  <w:style w:type="character" w:customStyle="1" w:styleId="FootnoteTextChar1">
    <w:name w:val="Footnote Text Char1"/>
    <w:aliases w:val="Footnote Text1 Char Char Char1,Char Char Char Char Char1,Char Char Char Char Char Char Char Char1,Char Char Char Char Char Char Char Char Char Char Char Char Char Char Char Char Char Char Char Char Char Char Char Char1,Char Char1"/>
    <w:semiHidden/>
    <w:rsid w:val="00983556"/>
    <w:rPr>
      <w:rFonts w:ascii="Calibri" w:eastAsia="Calibri" w:hAnsi="Calibri" w:cs="Arial"/>
    </w:rPr>
  </w:style>
  <w:style w:type="paragraph" w:styleId="Bibliography">
    <w:name w:val="Bibliography"/>
    <w:basedOn w:val="Normal"/>
    <w:next w:val="Normal"/>
    <w:uiPriority w:val="37"/>
    <w:semiHidden/>
    <w:unhideWhenUsed/>
    <w:rsid w:val="00983556"/>
    <w:rPr>
      <w:rFonts w:ascii="Calibri" w:hAnsi="Calibri" w:cs="Arial"/>
      <w:color w:val="auto"/>
      <w:sz w:val="22"/>
      <w:szCs w:val="22"/>
    </w:rPr>
  </w:style>
  <w:style w:type="character" w:customStyle="1" w:styleId="Char1">
    <w:name w:val="متن اصلی Char"/>
    <w:link w:val="a3"/>
    <w:locked/>
    <w:rsid w:val="00983556"/>
    <w:rPr>
      <w:rFonts w:ascii="Cambria" w:eastAsia="Times New Roman" w:hAnsi="Cambria" w:cs="B Nazanin"/>
      <w:b/>
      <w:bCs/>
      <w:iCs/>
      <w:color w:val="365F91"/>
      <w:sz w:val="28"/>
      <w:szCs w:val="28"/>
      <w:lang w:bidi="fa-IR"/>
    </w:rPr>
  </w:style>
  <w:style w:type="paragraph" w:customStyle="1" w:styleId="a3">
    <w:name w:val="متن اصلی"/>
    <w:basedOn w:val="Heading1"/>
    <w:link w:val="Char1"/>
    <w:rsid w:val="00983556"/>
    <w:pPr>
      <w:keepLines/>
      <w:bidi/>
      <w:spacing w:before="480"/>
      <w:ind w:left="720" w:hanging="360"/>
      <w:jc w:val="left"/>
    </w:pPr>
    <w:rPr>
      <w:rFonts w:cs="B Nazanin"/>
      <w:b/>
      <w:iCs/>
      <w:color w:val="365F91"/>
      <w:kern w:val="0"/>
      <w:sz w:val="28"/>
      <w:szCs w:val="28"/>
      <w:lang w:bidi="fa-IR"/>
    </w:rPr>
  </w:style>
  <w:style w:type="character" w:customStyle="1" w:styleId="Char2">
    <w:name w:val="زیربخش ها Char"/>
    <w:link w:val="a4"/>
    <w:locked/>
    <w:rsid w:val="00983556"/>
    <w:rPr>
      <w:rFonts w:ascii="Cambria" w:eastAsia="Times New Roman" w:hAnsi="Cambria" w:cs="B Nazanin"/>
      <w:b/>
      <w:bCs/>
      <w:color w:val="4F81BD"/>
      <w:sz w:val="26"/>
      <w:szCs w:val="26"/>
      <w:lang w:bidi="fa-IR"/>
    </w:rPr>
  </w:style>
  <w:style w:type="paragraph" w:customStyle="1" w:styleId="a4">
    <w:name w:val="زیربخش ها"/>
    <w:basedOn w:val="Heading2"/>
    <w:link w:val="Char2"/>
    <w:rsid w:val="00983556"/>
    <w:pPr>
      <w:keepLines/>
      <w:bidi/>
      <w:spacing w:before="200"/>
      <w:jc w:val="left"/>
    </w:pPr>
    <w:rPr>
      <w:rFonts w:cs="B Nazanin"/>
      <w:b/>
      <w:bCs/>
      <w:i/>
      <w:color w:val="4F81BD"/>
      <w:sz w:val="26"/>
      <w:szCs w:val="26"/>
      <w:lang w:val="en-US" w:eastAsia="en-US" w:bidi="fa-IR"/>
    </w:rPr>
  </w:style>
  <w:style w:type="paragraph" w:customStyle="1" w:styleId="abstract">
    <w:name w:val="abstract"/>
    <w:basedOn w:val="Normal"/>
    <w:next w:val="Normal"/>
    <w:rsid w:val="00983556"/>
    <w:pPr>
      <w:spacing w:before="600" w:after="120" w:line="240" w:lineRule="auto"/>
      <w:ind w:left="567" w:right="567"/>
      <w:jc w:val="both"/>
    </w:pPr>
    <w:rPr>
      <w:rFonts w:ascii="Times" w:eastAsia="PMingLiU" w:hAnsi="Times"/>
      <w:color w:val="auto"/>
      <w:sz w:val="18"/>
      <w:szCs w:val="20"/>
      <w:lang w:eastAsia="de-DE"/>
    </w:rPr>
  </w:style>
  <w:style w:type="paragraph" w:customStyle="1" w:styleId="authorinfo">
    <w:name w:val="authorinfo"/>
    <w:basedOn w:val="Normal"/>
    <w:next w:val="Normal"/>
    <w:rsid w:val="00983556"/>
    <w:pPr>
      <w:spacing w:after="0" w:line="240" w:lineRule="auto"/>
      <w:ind w:firstLine="227"/>
      <w:jc w:val="center"/>
    </w:pPr>
    <w:rPr>
      <w:rFonts w:ascii="Times" w:eastAsia="PMingLiU" w:hAnsi="Times"/>
      <w:color w:val="auto"/>
      <w:sz w:val="18"/>
      <w:szCs w:val="20"/>
      <w:lang w:eastAsia="de-DE"/>
    </w:rPr>
  </w:style>
  <w:style w:type="paragraph" w:customStyle="1" w:styleId="Paper-Title">
    <w:name w:val="Paper-Title"/>
    <w:basedOn w:val="Normal"/>
    <w:rsid w:val="00983556"/>
    <w:pPr>
      <w:spacing w:after="120" w:line="240" w:lineRule="auto"/>
      <w:jc w:val="center"/>
    </w:pPr>
    <w:rPr>
      <w:rFonts w:ascii="Helvetica" w:eastAsia="Times New Roman" w:hAnsi="Helvetica"/>
      <w:b/>
      <w:color w:val="auto"/>
      <w:sz w:val="36"/>
      <w:szCs w:val="20"/>
    </w:rPr>
  </w:style>
  <w:style w:type="paragraph" w:customStyle="1" w:styleId="REF">
    <w:name w:val="REF"/>
    <w:basedOn w:val="Normal"/>
    <w:rsid w:val="00983556"/>
    <w:pPr>
      <w:numPr>
        <w:numId w:val="15"/>
      </w:numPr>
      <w:bidi/>
      <w:spacing w:after="0" w:line="240" w:lineRule="auto"/>
      <w:jc w:val="both"/>
    </w:pPr>
    <w:rPr>
      <w:rFonts w:eastAsia="MS Mincho" w:cs="Nazanin"/>
      <w:color w:val="auto"/>
      <w:sz w:val="18"/>
      <w:szCs w:val="20"/>
      <w:lang w:bidi="fa-IR"/>
    </w:rPr>
  </w:style>
  <w:style w:type="character" w:styleId="IntenseEmphasis">
    <w:name w:val="Intense Emphasis"/>
    <w:uiPriority w:val="21"/>
    <w:qFormat/>
    <w:rsid w:val="00983556"/>
    <w:rPr>
      <w:b/>
      <w:bCs/>
      <w:i/>
      <w:iCs/>
      <w:color w:val="4F81BD"/>
    </w:rPr>
  </w:style>
  <w:style w:type="character" w:customStyle="1" w:styleId="a5">
    <w:name w:val="نمودار"/>
    <w:uiPriority w:val="1"/>
    <w:rsid w:val="00983556"/>
    <w:rPr>
      <w:rFonts w:cs="B Nazanin" w:hint="cs"/>
      <w:sz w:val="28"/>
      <w:szCs w:val="24"/>
    </w:rPr>
  </w:style>
  <w:style w:type="character" w:customStyle="1" w:styleId="alt-edited">
    <w:name w:val="alt-edited"/>
    <w:rsid w:val="00983556"/>
  </w:style>
  <w:style w:type="table" w:customStyle="1" w:styleId="TableGrid13">
    <w:name w:val="Table Grid13"/>
    <w:basedOn w:val="TableNormal"/>
    <w:next w:val="TableGrid"/>
    <w:uiPriority w:val="59"/>
    <w:rsid w:val="00983556"/>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
    <w:name w:val="Light Shading4"/>
    <w:basedOn w:val="TableNormal"/>
    <w:next w:val="LightShading"/>
    <w:uiPriority w:val="60"/>
    <w:semiHidden/>
    <w:unhideWhenUsed/>
    <w:rsid w:val="00983556"/>
    <w:rPr>
      <w:rFonts w:ascii="Calibri" w:hAnsi="Calibri" w:cs="Arial"/>
      <w:color w:val="00000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uiPriority w:val="61"/>
    <w:semiHidden/>
    <w:unhideWhenUsed/>
    <w:rsid w:val="00983556"/>
    <w:rPr>
      <w:rFonts w:ascii="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
    <w:name w:val="Light Grid"/>
    <w:basedOn w:val="TableNormal"/>
    <w:uiPriority w:val="62"/>
    <w:semiHidden/>
    <w:unhideWhenUsed/>
    <w:rsid w:val="00983556"/>
    <w:rPr>
      <w:rFonts w:ascii="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Zar" w:eastAsia="Times New Roman" w:hAnsi="Zar"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Zar" w:eastAsia="Times New Roman" w:hAnsi="Zar"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hint="cs"/>
        <w:b/>
        <w:bCs/>
      </w:rPr>
    </w:tblStylePr>
    <w:tblStylePr w:type="lastCol">
      <w:rPr>
        <w:rFonts w:ascii="Zar" w:eastAsia="Times New Roman" w:hAnsi="Zar"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List2">
    <w:name w:val="Medium List 2"/>
    <w:basedOn w:val="TableNormal"/>
    <w:uiPriority w:val="66"/>
    <w:semiHidden/>
    <w:unhideWhenUsed/>
    <w:rsid w:val="00983556"/>
    <w:rPr>
      <w:rFonts w:ascii="Cambria" w:eastAsia="Times New Roman" w:hAnsi="Cambria"/>
      <w:color w:val="00000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PlainTable21">
    <w:name w:val="Plain Table 21"/>
    <w:basedOn w:val="TableNormal"/>
    <w:uiPriority w:val="42"/>
    <w:rsid w:val="00983556"/>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5A6435"/>
  </w:style>
  <w:style w:type="character" w:styleId="SubtleEmphasis">
    <w:name w:val="Subtle Emphasis"/>
    <w:uiPriority w:val="19"/>
    <w:qFormat/>
    <w:rsid w:val="005A6435"/>
    <w:rPr>
      <w:i/>
      <w:iCs/>
      <w:color w:val="1F4D78"/>
    </w:rPr>
  </w:style>
  <w:style w:type="character" w:styleId="IntenseReference">
    <w:name w:val="Intense Reference"/>
    <w:uiPriority w:val="32"/>
    <w:qFormat/>
    <w:rsid w:val="005A6435"/>
    <w:rPr>
      <w:b/>
      <w:bCs/>
      <w:i/>
      <w:iCs/>
      <w:caps/>
      <w:color w:val="5B9BD5"/>
    </w:rPr>
  </w:style>
  <w:style w:type="character" w:styleId="BookTitle">
    <w:name w:val="Book Title"/>
    <w:uiPriority w:val="33"/>
    <w:qFormat/>
    <w:rsid w:val="005A6435"/>
    <w:rPr>
      <w:b/>
      <w:bCs/>
      <w:i/>
      <w:iCs/>
      <w:spacing w:val="0"/>
    </w:rPr>
  </w:style>
  <w:style w:type="table" w:customStyle="1" w:styleId="TableGrid14">
    <w:name w:val="Table Grid14"/>
    <w:basedOn w:val="TableNormal"/>
    <w:next w:val="TableGrid"/>
    <w:uiPriority w:val="59"/>
    <w:rsid w:val="005A6435"/>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aliases w:val="Numbered Items"/>
    <w:basedOn w:val="Normal"/>
    <w:uiPriority w:val="34"/>
    <w:qFormat/>
    <w:rsid w:val="005A6435"/>
    <w:pPr>
      <w:spacing w:after="0" w:line="240" w:lineRule="auto"/>
      <w:ind w:left="720"/>
      <w:contextualSpacing/>
    </w:pPr>
    <w:rPr>
      <w:rFonts w:eastAsia="Times New Roman" w:cs="Lotus"/>
      <w:color w:val="auto"/>
      <w:szCs w:val="28"/>
    </w:rPr>
  </w:style>
  <w:style w:type="character" w:customStyle="1" w:styleId="articleChar">
    <w:name w:val="article Char"/>
    <w:link w:val="article"/>
    <w:locked/>
    <w:rsid w:val="005A6435"/>
    <w:rPr>
      <w:rFonts w:cs="Yagut"/>
      <w:color w:val="000000"/>
      <w:sz w:val="16"/>
      <w:szCs w:val="24"/>
    </w:rPr>
  </w:style>
  <w:style w:type="paragraph" w:customStyle="1" w:styleId="article">
    <w:name w:val="article"/>
    <w:basedOn w:val="Normal"/>
    <w:link w:val="articleChar"/>
    <w:rsid w:val="005A6435"/>
    <w:pPr>
      <w:widowControl w:val="0"/>
      <w:bidi/>
      <w:spacing w:after="0" w:line="312" w:lineRule="auto"/>
      <w:jc w:val="lowKashida"/>
    </w:pPr>
    <w:rPr>
      <w:rFonts w:cs="Yagut"/>
      <w:sz w:val="16"/>
    </w:rPr>
  </w:style>
  <w:style w:type="paragraph" w:customStyle="1" w:styleId="aaa1">
    <w:name w:val="aaa1"/>
    <w:basedOn w:val="NoteHeading"/>
    <w:link w:val="aaa1Char"/>
    <w:rsid w:val="005A6435"/>
    <w:pPr>
      <w:spacing w:line="312" w:lineRule="auto"/>
      <w:jc w:val="lowKashida"/>
    </w:pPr>
    <w:rPr>
      <w:szCs w:val="27"/>
    </w:rPr>
  </w:style>
  <w:style w:type="character" w:customStyle="1" w:styleId="aaa1Char">
    <w:name w:val="aaa1 Char"/>
    <w:link w:val="aaa1"/>
    <w:rsid w:val="005A6435"/>
    <w:rPr>
      <w:rFonts w:eastAsia="Times New Roman"/>
      <w:sz w:val="24"/>
      <w:szCs w:val="27"/>
      <w:lang w:val="x-none" w:eastAsia="x-none"/>
    </w:rPr>
  </w:style>
  <w:style w:type="paragraph" w:customStyle="1" w:styleId="10">
    <w:name w:val="1"/>
    <w:basedOn w:val="Normal"/>
    <w:link w:val="1Char"/>
    <w:rsid w:val="005A6435"/>
    <w:pPr>
      <w:bidi/>
      <w:spacing w:after="0" w:line="300" w:lineRule="auto"/>
      <w:jc w:val="lowKashida"/>
    </w:pPr>
    <w:rPr>
      <w:rFonts w:eastAsia="Times New Roman"/>
      <w:color w:val="auto"/>
      <w:szCs w:val="27"/>
      <w:lang w:val="x-none" w:eastAsia="x-none"/>
    </w:rPr>
  </w:style>
  <w:style w:type="character" w:customStyle="1" w:styleId="1Char">
    <w:name w:val="1 Char"/>
    <w:link w:val="10"/>
    <w:rsid w:val="005A6435"/>
    <w:rPr>
      <w:rFonts w:eastAsia="Times New Roman"/>
      <w:sz w:val="24"/>
      <w:szCs w:val="27"/>
      <w:lang w:val="x-none" w:eastAsia="x-none"/>
    </w:rPr>
  </w:style>
  <w:style w:type="paragraph" w:customStyle="1" w:styleId="Style">
    <w:name w:val="Style"/>
    <w:rsid w:val="005A6435"/>
    <w:pPr>
      <w:widowControl w:val="0"/>
      <w:autoSpaceDE w:val="0"/>
      <w:autoSpaceDN w:val="0"/>
      <w:adjustRightInd w:val="0"/>
    </w:pPr>
    <w:rPr>
      <w:rFonts w:ascii="Arial" w:eastAsia="Times New Roman" w:hAnsi="Arial" w:cs="Arial"/>
      <w:sz w:val="24"/>
      <w:szCs w:val="24"/>
      <w:lang w:bidi="fa-IR"/>
    </w:rPr>
  </w:style>
  <w:style w:type="paragraph" w:styleId="NoteHeading">
    <w:name w:val="Note Heading"/>
    <w:basedOn w:val="Normal"/>
    <w:next w:val="Normal"/>
    <w:link w:val="NoteHeadingChar"/>
    <w:uiPriority w:val="99"/>
    <w:semiHidden/>
    <w:unhideWhenUsed/>
    <w:rsid w:val="005A6435"/>
    <w:pPr>
      <w:bidi/>
      <w:spacing w:after="0" w:line="240" w:lineRule="auto"/>
    </w:pPr>
    <w:rPr>
      <w:rFonts w:eastAsia="Times New Roman"/>
      <w:color w:val="auto"/>
      <w:lang w:val="x-none" w:eastAsia="x-none"/>
    </w:rPr>
  </w:style>
  <w:style w:type="character" w:customStyle="1" w:styleId="NoteHeadingChar">
    <w:name w:val="Note Heading Char"/>
    <w:basedOn w:val="DefaultParagraphFont"/>
    <w:link w:val="NoteHeading"/>
    <w:uiPriority w:val="99"/>
    <w:semiHidden/>
    <w:rsid w:val="005A6435"/>
    <w:rPr>
      <w:rFonts w:eastAsia="Times New Roman"/>
      <w:sz w:val="24"/>
      <w:szCs w:val="24"/>
      <w:lang w:val="x-none" w:eastAsia="x-none"/>
    </w:rPr>
  </w:style>
  <w:style w:type="table" w:customStyle="1" w:styleId="TableGrid23">
    <w:name w:val="Table Grid23"/>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5A643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5A6435"/>
  </w:style>
  <w:style w:type="numbering" w:customStyle="1" w:styleId="NoList111">
    <w:name w:val="No List111"/>
    <w:next w:val="NoList"/>
    <w:semiHidden/>
    <w:rsid w:val="005A6435"/>
  </w:style>
  <w:style w:type="table" w:customStyle="1" w:styleId="TableGrid32">
    <w:name w:val="Table Grid32"/>
    <w:basedOn w:val="TableNormal"/>
    <w:next w:val="TableGrid"/>
    <w:uiPriority w:val="59"/>
    <w:rsid w:val="005A643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rsid w:val="005A6435"/>
    <w:rPr>
      <w:rFonts w:ascii="Calibri" w:eastAsia="Times New Roman" w:hAnsi="Calibri"/>
      <w:sz w:val="22"/>
      <w:szCs w:val="22"/>
      <w:lang w:eastAsia="ja-JP"/>
    </w:rPr>
  </w:style>
  <w:style w:type="table" w:customStyle="1" w:styleId="TableGrid311">
    <w:name w:val="Table Grid311"/>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next w:val="TableGrid"/>
    <w:uiPriority w:val="59"/>
    <w:rsid w:val="005A643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uiPriority w:val="59"/>
    <w:rsid w:val="005A6435"/>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5A6435"/>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5A6435"/>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Zar" w:eastAsia="Times New Roman" w:hAnsi="Zar"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Zar" w:eastAsia="Times New Roman" w:hAnsi="Zar"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hint="default"/>
        <w:b/>
        <w:bCs/>
      </w:rPr>
    </w:tblStylePr>
    <w:tblStylePr w:type="lastCol">
      <w:rPr>
        <w:rFonts w:ascii="Zar" w:eastAsia="Times New Roman" w:hAnsi="Zar"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1">
    <w:name w:val="Light Shading - Accent 11"/>
    <w:basedOn w:val="TableNormal"/>
    <w:uiPriority w:val="60"/>
    <w:rsid w:val="005A6435"/>
    <w:rPr>
      <w:rFonts w:ascii="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5A6435"/>
    <w:rPr>
      <w:rFonts w:ascii="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Grid-Accent2">
    <w:name w:val="Light Grid Accent 2"/>
    <w:basedOn w:val="TableNormal"/>
    <w:uiPriority w:val="62"/>
    <w:rsid w:val="005A6435"/>
    <w:rPr>
      <w:rFonts w:ascii="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Zar" w:eastAsia="Times New Roman" w:hAnsi="Zar"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Zar" w:eastAsia="Times New Roman" w:hAnsi="Zar"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hint="default"/>
        <w:b/>
        <w:bCs/>
      </w:rPr>
    </w:tblStylePr>
    <w:tblStylePr w:type="lastCol">
      <w:rPr>
        <w:rFonts w:ascii="Zar" w:eastAsia="Times New Roman" w:hAnsi="Zar"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31">
    <w:name w:val="Light Shading - Accent 31"/>
    <w:basedOn w:val="TableNormal"/>
    <w:next w:val="LightShading-Accent3"/>
    <w:uiPriority w:val="60"/>
    <w:rsid w:val="005A6435"/>
    <w:rPr>
      <w:rFonts w:ascii="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5A6435"/>
    <w:rPr>
      <w:rFonts w:ascii="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6435"/>
    <w:rPr>
      <w:rFonts w:ascii="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5A6435"/>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5">
    <w:name w:val="Light Grid Accent 5"/>
    <w:basedOn w:val="TableNormal"/>
    <w:uiPriority w:val="62"/>
    <w:rsid w:val="005A6435"/>
    <w:rPr>
      <w:rFonts w:ascii="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apple-style-span">
    <w:name w:val="apple-style-span"/>
    <w:rsid w:val="005A6435"/>
  </w:style>
  <w:style w:type="table" w:customStyle="1" w:styleId="LightGrid-Accent12">
    <w:name w:val="Light Grid - Accent 12"/>
    <w:basedOn w:val="TableNormal"/>
    <w:uiPriority w:val="62"/>
    <w:rsid w:val="005A6435"/>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3">
    <w:name w:val="Light Grid Accent 3"/>
    <w:basedOn w:val="TableNormal"/>
    <w:uiPriority w:val="62"/>
    <w:rsid w:val="005A6435"/>
    <w:rPr>
      <w:rFonts w:ascii="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Zar" w:eastAsia="Times New Roman" w:hAnsi="Za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Zar" w:eastAsia="Times New Roman" w:hAnsi="Za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2">
    <w:name w:val="Light List Accent 2"/>
    <w:basedOn w:val="TableNormal"/>
    <w:uiPriority w:val="61"/>
    <w:rsid w:val="005A6435"/>
    <w:rPr>
      <w:rFonts w:ascii="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11">
    <w:name w:val="Medium Shading 1 - Accent 11"/>
    <w:basedOn w:val="TableNormal"/>
    <w:uiPriority w:val="63"/>
    <w:rsid w:val="005A6435"/>
    <w:rPr>
      <w:rFonts w:ascii="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22">
    <w:name w:val="Light Shading22"/>
    <w:basedOn w:val="TableNormal"/>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2">
    <w:name w:val="Light Grid2"/>
    <w:basedOn w:val="TableNormal"/>
    <w:uiPriority w:val="62"/>
    <w:rsid w:val="005A6435"/>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Zar" w:eastAsia="Times New Roman" w:hAnsi="Za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Zar" w:eastAsia="Times New Roman" w:hAnsi="Za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4">
    <w:name w:val="Light Grid Accent 4"/>
    <w:basedOn w:val="TableNormal"/>
    <w:uiPriority w:val="62"/>
    <w:rsid w:val="005A6435"/>
    <w:rPr>
      <w:rFonts w:ascii="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Zar" w:eastAsia="Times New Roman" w:hAnsi="Zar"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Zar" w:eastAsia="Times New Roman" w:hAnsi="Zar"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1-Accent4">
    <w:name w:val="Medium Shading 1 Accent 4"/>
    <w:basedOn w:val="TableNormal"/>
    <w:uiPriority w:val="63"/>
    <w:rsid w:val="005A6435"/>
    <w:rPr>
      <w:rFonts w:ascii="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6435"/>
    <w:rPr>
      <w:rFonts w:ascii="Calibri" w:hAnsi="Calibri" w:cs="Ari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6435"/>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HTMLPreformatted">
    <w:name w:val="HTML Preformatted"/>
    <w:basedOn w:val="Normal"/>
    <w:link w:val="HTMLPreformattedChar"/>
    <w:uiPriority w:val="99"/>
    <w:semiHidden/>
    <w:unhideWhenUsed/>
    <w:rsid w:val="005A6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PreformattedChar">
    <w:name w:val="HTML Preformatted Char"/>
    <w:basedOn w:val="DefaultParagraphFont"/>
    <w:link w:val="HTMLPreformatted"/>
    <w:uiPriority w:val="99"/>
    <w:semiHidden/>
    <w:rsid w:val="005A6435"/>
    <w:rPr>
      <w:rFonts w:ascii="Courier New" w:eastAsia="Times New Roman" w:hAnsi="Courier New"/>
      <w:lang w:val="x-none" w:eastAsia="x-none"/>
    </w:rPr>
  </w:style>
  <w:style w:type="table" w:customStyle="1" w:styleId="TableGrid121">
    <w:name w:val="Table Grid121"/>
    <w:basedOn w:val="TableNormal"/>
    <w:next w:val="TableGrid"/>
    <w:rsid w:val="005A6435"/>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
    <w:name w:val="T"/>
    <w:basedOn w:val="Normal"/>
    <w:autoRedefine/>
    <w:rsid w:val="005A6435"/>
    <w:pPr>
      <w:keepNext/>
      <w:bidi/>
      <w:spacing w:after="0" w:line="240" w:lineRule="auto"/>
      <w:jc w:val="center"/>
    </w:pPr>
    <w:rPr>
      <w:rFonts w:ascii="B Nazanin" w:eastAsia="B Nazanin" w:hAnsi="B Nazanin" w:cs="B Lotus"/>
      <w:b/>
      <w:noProof/>
      <w:color w:val="auto"/>
      <w:sz w:val="22"/>
      <w:szCs w:val="22"/>
    </w:rPr>
  </w:style>
  <w:style w:type="character" w:styleId="LineNumber">
    <w:name w:val="line number"/>
    <w:uiPriority w:val="99"/>
    <w:semiHidden/>
    <w:unhideWhenUsed/>
    <w:rsid w:val="005A6435"/>
  </w:style>
  <w:style w:type="character" w:customStyle="1" w:styleId="editable-span">
    <w:name w:val="editable-span"/>
    <w:basedOn w:val="DefaultParagraphFont"/>
    <w:rsid w:val="005A6435"/>
  </w:style>
  <w:style w:type="table" w:customStyle="1" w:styleId="LightShading5">
    <w:name w:val="Light Shading5"/>
    <w:basedOn w:val="TableNormal"/>
    <w:next w:val="LightShading"/>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rsid w:val="005A6435"/>
    <w:rPr>
      <w:rFonts w:ascii="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ich-content">
    <w:name w:val="rich-content"/>
    <w:basedOn w:val="Normal"/>
    <w:rsid w:val="005A6435"/>
    <w:pPr>
      <w:spacing w:before="100" w:beforeAutospacing="1" w:after="100" w:afterAutospacing="1" w:line="240" w:lineRule="auto"/>
    </w:pPr>
    <w:rPr>
      <w:rFonts w:eastAsia="Times New Roman"/>
      <w:color w:val="auto"/>
    </w:rPr>
  </w:style>
  <w:style w:type="table" w:customStyle="1" w:styleId="LightShading32">
    <w:name w:val="Light Shading32"/>
    <w:basedOn w:val="TableNormal"/>
    <w:uiPriority w:val="60"/>
    <w:rsid w:val="005A6435"/>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ame">
    <w:name w:val="name"/>
    <w:rsid w:val="005A6435"/>
  </w:style>
  <w:style w:type="paragraph" w:customStyle="1" w:styleId="a6">
    <w:name w:val="a"/>
    <w:basedOn w:val="Normal"/>
    <w:rsid w:val="005A6435"/>
    <w:pPr>
      <w:spacing w:before="100" w:beforeAutospacing="1" w:after="100" w:afterAutospacing="1" w:line="240" w:lineRule="auto"/>
    </w:pPr>
    <w:rPr>
      <w:rFonts w:eastAsia="Times New Roman"/>
      <w:color w:val="auto"/>
      <w:lang w:bidi="fa-IR"/>
    </w:rPr>
  </w:style>
  <w:style w:type="numbering" w:customStyle="1" w:styleId="NoList21">
    <w:name w:val="No List21"/>
    <w:next w:val="NoList"/>
    <w:uiPriority w:val="99"/>
    <w:semiHidden/>
    <w:unhideWhenUsed/>
    <w:rsid w:val="005A6435"/>
  </w:style>
  <w:style w:type="table" w:customStyle="1" w:styleId="TableGrid91">
    <w:name w:val="Table Grid91"/>
    <w:basedOn w:val="TableNormal"/>
    <w:next w:val="TableGrid"/>
    <w:uiPriority w:val="39"/>
    <w:rsid w:val="005A643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5A6435"/>
    <w:pPr>
      <w:jc w:val="center"/>
    </w:pPr>
    <w:rPr>
      <w:rFonts w:ascii="Calibri" w:hAnsi="Calibri" w:cs="B Nazanin"/>
      <w:color w:val="000000"/>
      <w:sz w:val="22"/>
    </w:rPr>
    <w:tblPr>
      <w:tblStyleRowBandSize w:val="1"/>
      <w:tblStyleColBandSize w:val="1"/>
      <w:jc w:val="center"/>
      <w:tblBorders>
        <w:top w:val="single" w:sz="8" w:space="0" w:color="000000"/>
        <w:bottom w:val="single" w:sz="8" w:space="0" w:color="000000"/>
      </w:tblBorders>
    </w:tblPr>
    <w:trPr>
      <w:jc w:val="center"/>
    </w:tr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1">
    <w:name w:val="Style11"/>
    <w:basedOn w:val="TableGrid16"/>
    <w:uiPriority w:val="99"/>
    <w:rsid w:val="005A6435"/>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Style2">
    <w:name w:val="Style2"/>
    <w:basedOn w:val="TableGrid20"/>
    <w:uiPriority w:val="99"/>
    <w:rsid w:val="005A6435"/>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6">
    <w:name w:val="Table Grid 1"/>
    <w:basedOn w:val="TableNormal"/>
    <w:uiPriority w:val="99"/>
    <w:semiHidden/>
    <w:unhideWhenUsed/>
    <w:rsid w:val="005A6435"/>
    <w:pPr>
      <w:spacing w:line="276" w:lineRule="auto"/>
      <w:jc w:val="lowKashida"/>
    </w:pPr>
    <w:rPr>
      <w:rFonts w:ascii="Calibri" w:hAnsi="Calibri"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Style3">
    <w:name w:val="Style3"/>
    <w:basedOn w:val="TableGrid16"/>
    <w:uiPriority w:val="99"/>
    <w:rsid w:val="005A6435"/>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5A6435"/>
    <w:pPr>
      <w:spacing w:line="276" w:lineRule="auto"/>
      <w:jc w:val="lowKashida"/>
    </w:pPr>
    <w:rPr>
      <w:rFonts w:ascii="Calibri" w:hAnsi="Calibri" w:cs="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Style31">
    <w:name w:val="Style31"/>
    <w:basedOn w:val="TableGrid16"/>
    <w:uiPriority w:val="99"/>
    <w:rsid w:val="005A6435"/>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uthorInfoChar">
    <w:name w:val="Author Info Char"/>
    <w:link w:val="AuthorInfo0"/>
    <w:locked/>
    <w:rsid w:val="005A6435"/>
    <w:rPr>
      <w:rFonts w:cs="B Mitra"/>
      <w:szCs w:val="24"/>
    </w:rPr>
  </w:style>
  <w:style w:type="paragraph" w:customStyle="1" w:styleId="AuthorInfo0">
    <w:name w:val="Author Info"/>
    <w:basedOn w:val="Normal"/>
    <w:link w:val="AuthorInfoChar"/>
    <w:rsid w:val="005A6435"/>
    <w:pPr>
      <w:bidi/>
      <w:spacing w:line="240" w:lineRule="auto"/>
      <w:contextualSpacing/>
      <w:jc w:val="center"/>
    </w:pPr>
    <w:rPr>
      <w:rFonts w:cs="B Mitra"/>
      <w:color w:val="auto"/>
      <w:sz w:val="20"/>
    </w:rPr>
  </w:style>
  <w:style w:type="table" w:customStyle="1" w:styleId="PlainTable211">
    <w:name w:val="Plain Table 211"/>
    <w:basedOn w:val="TableNormal"/>
    <w:uiPriority w:val="42"/>
    <w:rsid w:val="005A6435"/>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5A6435"/>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har3">
    <w:name w:val="مطالب جدول Char"/>
    <w:link w:val="a7"/>
    <w:locked/>
    <w:rsid w:val="005A6435"/>
    <w:rPr>
      <w:rFonts w:cs="B Lotus"/>
      <w:sz w:val="22"/>
      <w:szCs w:val="22"/>
      <w:lang w:eastAsia="zh-CN"/>
    </w:rPr>
  </w:style>
  <w:style w:type="paragraph" w:customStyle="1" w:styleId="a7">
    <w:name w:val="مطالب جدول"/>
    <w:basedOn w:val="Normal"/>
    <w:link w:val="Char3"/>
    <w:autoRedefine/>
    <w:rsid w:val="005A6435"/>
    <w:pPr>
      <w:widowControl w:val="0"/>
      <w:bidi/>
      <w:spacing w:after="0" w:line="240" w:lineRule="auto"/>
      <w:jc w:val="center"/>
    </w:pPr>
    <w:rPr>
      <w:rFonts w:cs="B Lotus"/>
      <w:color w:val="auto"/>
      <w:sz w:val="22"/>
      <w:szCs w:val="22"/>
      <w:lang w:eastAsia="zh-CN"/>
    </w:rPr>
  </w:style>
  <w:style w:type="paragraph" w:customStyle="1" w:styleId="Author">
    <w:name w:val="Author"/>
    <w:basedOn w:val="Normal"/>
    <w:rsid w:val="005A6435"/>
    <w:pPr>
      <w:bidi/>
      <w:spacing w:after="0" w:line="240" w:lineRule="auto"/>
      <w:jc w:val="center"/>
    </w:pPr>
    <w:rPr>
      <w:rFonts w:eastAsia="MS Mincho" w:cs="B Nazanin"/>
      <w:color w:val="auto"/>
      <w:sz w:val="22"/>
    </w:rPr>
  </w:style>
  <w:style w:type="table" w:styleId="LightList-Accent1">
    <w:name w:val="Light List Accent 1"/>
    <w:basedOn w:val="TableNormal"/>
    <w:uiPriority w:val="61"/>
    <w:rsid w:val="005A6435"/>
    <w:rPr>
      <w:rFonts w:ascii="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footnote">
    <w:name w:val="footnote"/>
    <w:basedOn w:val="FootnoteText"/>
    <w:link w:val="footnoteChar"/>
    <w:rsid w:val="005A6435"/>
    <w:pPr>
      <w:bidi w:val="0"/>
    </w:pPr>
    <w:rPr>
      <w:rFonts w:ascii="Times New Roman" w:hAnsi="Times New Roman" w:cs="Times New Roman"/>
      <w:lang w:val="x-none" w:eastAsia="x-none" w:bidi="ar-SA"/>
    </w:rPr>
  </w:style>
  <w:style w:type="character" w:customStyle="1" w:styleId="footnoteChar">
    <w:name w:val="footnote Char"/>
    <w:link w:val="footnote"/>
    <w:rsid w:val="005A6435"/>
    <w:rPr>
      <w:lang w:val="x-none" w:eastAsia="x-none"/>
    </w:rPr>
  </w:style>
  <w:style w:type="table" w:styleId="MediumShading1-Accent1">
    <w:name w:val="Medium Shading 1 Accent 1"/>
    <w:basedOn w:val="TableNormal"/>
    <w:uiPriority w:val="63"/>
    <w:rsid w:val="005A6435"/>
    <w:rPr>
      <w:rFonts w:ascii="Calibri" w:hAnsi="Calibri" w:cs="Arial"/>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Grid21">
    <w:name w:val="Medium Grid 21"/>
    <w:basedOn w:val="TableNormal"/>
    <w:uiPriority w:val="68"/>
    <w:rsid w:val="005A6435"/>
    <w:rPr>
      <w:rFonts w:ascii="Cambria" w:eastAsia="Times New Roman" w:hAnsi="Cambria"/>
      <w:color w:val="000000"/>
      <w:sz w:val="22"/>
      <w:szCs w:val="22"/>
      <w:lang w:val="en-MY"/>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PlainTable23">
    <w:name w:val="Plain Table 23"/>
    <w:basedOn w:val="TableNormal"/>
    <w:uiPriority w:val="42"/>
    <w:rsid w:val="000D4CC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quationNumber">
    <w:name w:val="Equation_Number"/>
    <w:basedOn w:val="Normal"/>
    <w:rsid w:val="00834E13"/>
    <w:pPr>
      <w:bidi/>
      <w:spacing w:after="0" w:line="240" w:lineRule="auto"/>
    </w:pPr>
    <w:rPr>
      <w:rFonts w:eastAsia="Times New Roman" w:cs="B Nazanin"/>
      <w:color w:val="auto"/>
      <w:szCs w:val="28"/>
      <w:lang w:bidi="fa-IR"/>
    </w:rPr>
  </w:style>
  <w:style w:type="character" w:customStyle="1" w:styleId="UnresolvedMention1">
    <w:name w:val="Unresolved Mention1"/>
    <w:basedOn w:val="DefaultParagraphFont"/>
    <w:uiPriority w:val="99"/>
    <w:semiHidden/>
    <w:unhideWhenUsed/>
    <w:rsid w:val="00220A01"/>
    <w:rPr>
      <w:color w:val="605E5C"/>
      <w:shd w:val="clear" w:color="auto" w:fill="E1DFDD"/>
    </w:rPr>
  </w:style>
  <w:style w:type="table" w:customStyle="1" w:styleId="TableGrid160">
    <w:name w:val="Table Grid16"/>
    <w:basedOn w:val="TableNormal"/>
    <w:next w:val="TableGrid"/>
    <w:uiPriority w:val="39"/>
    <w:rsid w:val="00121728"/>
    <w:rPr>
      <w:rFonts w:ascii="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A1FE4"/>
  </w:style>
  <w:style w:type="character" w:customStyle="1" w:styleId="CaptionChar">
    <w:name w:val="Caption Char"/>
    <w:aliases w:val="عنوان شکل و جدول Char"/>
    <w:link w:val="Caption"/>
    <w:uiPriority w:val="35"/>
    <w:rsid w:val="004E36A1"/>
    <w:rPr>
      <w:rFonts w:ascii="Calibri" w:hAnsi="Calibri" w:cs="Arial"/>
      <w:b/>
      <w:bCs/>
    </w:rPr>
  </w:style>
  <w:style w:type="table" w:customStyle="1" w:styleId="TableGrid56">
    <w:name w:val="Table Grid56"/>
    <w:basedOn w:val="TableNormal"/>
    <w:next w:val="TableGrid"/>
    <w:uiPriority w:val="59"/>
    <w:rsid w:val="004E36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381D01"/>
    <w:rPr>
      <w:color w:val="605E5C"/>
      <w:shd w:val="clear" w:color="auto" w:fill="E1DFDD"/>
    </w:rPr>
  </w:style>
  <w:style w:type="character" w:customStyle="1" w:styleId="anchor-text">
    <w:name w:val="anchor-text"/>
    <w:basedOn w:val="DefaultParagraphFont"/>
    <w:rsid w:val="00B83D1C"/>
  </w:style>
  <w:style w:type="character" w:customStyle="1" w:styleId="UnresolvedMention3">
    <w:name w:val="Unresolved Mention3"/>
    <w:basedOn w:val="DefaultParagraphFont"/>
    <w:uiPriority w:val="99"/>
    <w:semiHidden/>
    <w:unhideWhenUsed/>
    <w:rsid w:val="00674085"/>
    <w:rPr>
      <w:color w:val="605E5C"/>
      <w:shd w:val="clear" w:color="auto" w:fill="E1DFDD"/>
    </w:rPr>
  </w:style>
  <w:style w:type="character" w:styleId="UnresolvedMention">
    <w:name w:val="Unresolved Mention"/>
    <w:basedOn w:val="DefaultParagraphFont"/>
    <w:uiPriority w:val="99"/>
    <w:semiHidden/>
    <w:unhideWhenUsed/>
    <w:rsid w:val="00194026"/>
    <w:rPr>
      <w:color w:val="605E5C"/>
      <w:shd w:val="clear" w:color="auto" w:fill="E1DFDD"/>
    </w:rPr>
  </w:style>
  <w:style w:type="table" w:styleId="GridTable2-Accent4">
    <w:name w:val="Grid Table 2 Accent 4"/>
    <w:basedOn w:val="TableNormal"/>
    <w:uiPriority w:val="47"/>
    <w:rsid w:val="00A76BB3"/>
    <w:rPr>
      <w:rFonts w:asciiTheme="minorHAnsi" w:eastAsiaTheme="minorHAnsi" w:hAnsiTheme="minorHAnsi" w:cstheme="minorBidi"/>
      <w:sz w:val="22"/>
      <w:szCs w:val="22"/>
      <w:lang w:bidi="fa-IR"/>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authors">
    <w:name w:val="authors"/>
    <w:basedOn w:val="DefaultParagraphFont"/>
    <w:rsid w:val="00A76BB3"/>
  </w:style>
  <w:style w:type="character" w:customStyle="1" w:styleId="Date1">
    <w:name w:val="Date1"/>
    <w:basedOn w:val="DefaultParagraphFont"/>
    <w:rsid w:val="00A76BB3"/>
  </w:style>
  <w:style w:type="character" w:customStyle="1" w:styleId="arttitle">
    <w:name w:val="art_title"/>
    <w:basedOn w:val="DefaultParagraphFont"/>
    <w:rsid w:val="00A76BB3"/>
  </w:style>
  <w:style w:type="character" w:customStyle="1" w:styleId="serialtitle">
    <w:name w:val="serial_title"/>
    <w:basedOn w:val="DefaultParagraphFont"/>
    <w:rsid w:val="00A76BB3"/>
  </w:style>
  <w:style w:type="character" w:customStyle="1" w:styleId="doilink">
    <w:name w:val="doi_link"/>
    <w:basedOn w:val="DefaultParagraphFont"/>
    <w:rsid w:val="00A76BB3"/>
  </w:style>
  <w:style w:type="character" w:customStyle="1" w:styleId="viiyi">
    <w:name w:val="viiyi"/>
    <w:basedOn w:val="DefaultParagraphFont"/>
    <w:rsid w:val="00A76BB3"/>
  </w:style>
  <w:style w:type="table" w:styleId="GridTable2-Accent2">
    <w:name w:val="Grid Table 2 Accent 2"/>
    <w:basedOn w:val="TableNormal"/>
    <w:uiPriority w:val="47"/>
    <w:rsid w:val="006118EA"/>
    <w:rPr>
      <w:rFonts w:asciiTheme="minorHAnsi" w:eastAsiaTheme="minorHAnsi" w:hAnsiTheme="minorHAnsi" w:cstheme="minorBidi"/>
      <w:sz w:val="22"/>
      <w:szCs w:val="22"/>
      <w:lang w:bidi="fa-IR"/>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6">
    <w:name w:val="List Table 2 Accent 6"/>
    <w:basedOn w:val="TableNormal"/>
    <w:uiPriority w:val="47"/>
    <w:rsid w:val="007E6252"/>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6">
    <w:name w:val="Grid Table 2 Accent 6"/>
    <w:basedOn w:val="TableNormal"/>
    <w:uiPriority w:val="47"/>
    <w:rsid w:val="007E625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
    <w:name w:val="Grid Table 1 Light"/>
    <w:basedOn w:val="TableNormal"/>
    <w:uiPriority w:val="46"/>
    <w:rsid w:val="00EF2199"/>
    <w:rPr>
      <w:rFonts w:ascii="Calibri" w:hAnsi="Calibri"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EC1A5C"/>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0180">
      <w:bodyDiv w:val="1"/>
      <w:marLeft w:val="0"/>
      <w:marRight w:val="0"/>
      <w:marTop w:val="0"/>
      <w:marBottom w:val="0"/>
      <w:divBdr>
        <w:top w:val="none" w:sz="0" w:space="0" w:color="auto"/>
        <w:left w:val="none" w:sz="0" w:space="0" w:color="auto"/>
        <w:bottom w:val="none" w:sz="0" w:space="0" w:color="auto"/>
        <w:right w:val="none" w:sz="0" w:space="0" w:color="auto"/>
      </w:divBdr>
    </w:div>
    <w:div w:id="522206066">
      <w:bodyDiv w:val="1"/>
      <w:marLeft w:val="0"/>
      <w:marRight w:val="0"/>
      <w:marTop w:val="0"/>
      <w:marBottom w:val="0"/>
      <w:divBdr>
        <w:top w:val="none" w:sz="0" w:space="0" w:color="auto"/>
        <w:left w:val="none" w:sz="0" w:space="0" w:color="auto"/>
        <w:bottom w:val="none" w:sz="0" w:space="0" w:color="auto"/>
        <w:right w:val="none" w:sz="0" w:space="0" w:color="auto"/>
      </w:divBdr>
      <w:divsChild>
        <w:div w:id="345062646">
          <w:marLeft w:val="0"/>
          <w:marRight w:val="0"/>
          <w:marTop w:val="0"/>
          <w:marBottom w:val="0"/>
          <w:divBdr>
            <w:top w:val="none" w:sz="0" w:space="0" w:color="auto"/>
            <w:left w:val="none" w:sz="0" w:space="0" w:color="auto"/>
            <w:bottom w:val="none" w:sz="0" w:space="0" w:color="auto"/>
            <w:right w:val="none" w:sz="0" w:space="0" w:color="auto"/>
          </w:divBdr>
          <w:divsChild>
            <w:div w:id="949094885">
              <w:marLeft w:val="0"/>
              <w:marRight w:val="0"/>
              <w:marTop w:val="0"/>
              <w:marBottom w:val="0"/>
              <w:divBdr>
                <w:top w:val="none" w:sz="0" w:space="0" w:color="auto"/>
                <w:left w:val="none" w:sz="0" w:space="0" w:color="auto"/>
                <w:bottom w:val="none" w:sz="0" w:space="0" w:color="auto"/>
                <w:right w:val="none" w:sz="0" w:space="0" w:color="auto"/>
              </w:divBdr>
              <w:divsChild>
                <w:div w:id="2024433706">
                  <w:marLeft w:val="0"/>
                  <w:marRight w:val="0"/>
                  <w:marTop w:val="450"/>
                  <w:marBottom w:val="450"/>
                  <w:divBdr>
                    <w:top w:val="none" w:sz="0" w:space="0" w:color="auto"/>
                    <w:left w:val="none" w:sz="0" w:space="0" w:color="auto"/>
                    <w:bottom w:val="none" w:sz="0" w:space="0" w:color="auto"/>
                    <w:right w:val="none" w:sz="0" w:space="0" w:color="auto"/>
                  </w:divBdr>
                  <w:divsChild>
                    <w:div w:id="515925963">
                      <w:marLeft w:val="0"/>
                      <w:marRight w:val="0"/>
                      <w:marTop w:val="0"/>
                      <w:marBottom w:val="0"/>
                      <w:divBdr>
                        <w:top w:val="single" w:sz="24" w:space="0" w:color="333333"/>
                        <w:left w:val="none" w:sz="0" w:space="0" w:color="auto"/>
                        <w:bottom w:val="none" w:sz="0" w:space="0" w:color="auto"/>
                        <w:right w:val="none" w:sz="0" w:space="0" w:color="auto"/>
                      </w:divBdr>
                      <w:divsChild>
                        <w:div w:id="6294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025977">
      <w:bodyDiv w:val="1"/>
      <w:marLeft w:val="0"/>
      <w:marRight w:val="0"/>
      <w:marTop w:val="0"/>
      <w:marBottom w:val="0"/>
      <w:divBdr>
        <w:top w:val="none" w:sz="0" w:space="0" w:color="auto"/>
        <w:left w:val="none" w:sz="0" w:space="0" w:color="auto"/>
        <w:bottom w:val="none" w:sz="0" w:space="0" w:color="auto"/>
        <w:right w:val="none" w:sz="0" w:space="0" w:color="auto"/>
      </w:divBdr>
      <w:divsChild>
        <w:div w:id="1829399147">
          <w:marLeft w:val="0"/>
          <w:marRight w:val="0"/>
          <w:marTop w:val="0"/>
          <w:marBottom w:val="45"/>
          <w:divBdr>
            <w:top w:val="none" w:sz="0" w:space="0" w:color="auto"/>
            <w:left w:val="none" w:sz="0" w:space="0" w:color="auto"/>
            <w:bottom w:val="none" w:sz="0" w:space="0" w:color="auto"/>
            <w:right w:val="none" w:sz="0" w:space="0" w:color="auto"/>
          </w:divBdr>
        </w:div>
      </w:divsChild>
    </w:div>
    <w:div w:id="1004360555">
      <w:bodyDiv w:val="1"/>
      <w:marLeft w:val="0"/>
      <w:marRight w:val="0"/>
      <w:marTop w:val="0"/>
      <w:marBottom w:val="0"/>
      <w:divBdr>
        <w:top w:val="none" w:sz="0" w:space="0" w:color="auto"/>
        <w:left w:val="none" w:sz="0" w:space="0" w:color="auto"/>
        <w:bottom w:val="none" w:sz="0" w:space="0" w:color="auto"/>
        <w:right w:val="none" w:sz="0" w:space="0" w:color="auto"/>
      </w:divBdr>
      <w:divsChild>
        <w:div w:id="1305503262">
          <w:marLeft w:val="0"/>
          <w:marRight w:val="0"/>
          <w:marTop w:val="0"/>
          <w:marBottom w:val="0"/>
          <w:divBdr>
            <w:top w:val="none" w:sz="0" w:space="0" w:color="auto"/>
            <w:left w:val="none" w:sz="0" w:space="0" w:color="auto"/>
            <w:bottom w:val="none" w:sz="0" w:space="0" w:color="auto"/>
            <w:right w:val="none" w:sz="0" w:space="0" w:color="auto"/>
          </w:divBdr>
          <w:divsChild>
            <w:div w:id="787434620">
              <w:marLeft w:val="0"/>
              <w:marRight w:val="0"/>
              <w:marTop w:val="0"/>
              <w:marBottom w:val="0"/>
              <w:divBdr>
                <w:top w:val="none" w:sz="0" w:space="0" w:color="auto"/>
                <w:left w:val="none" w:sz="0" w:space="0" w:color="auto"/>
                <w:bottom w:val="none" w:sz="0" w:space="0" w:color="auto"/>
                <w:right w:val="none" w:sz="0" w:space="0" w:color="auto"/>
              </w:divBdr>
              <w:divsChild>
                <w:div w:id="1359502484">
                  <w:marLeft w:val="-225"/>
                  <w:marRight w:val="-225"/>
                  <w:marTop w:val="0"/>
                  <w:marBottom w:val="0"/>
                  <w:divBdr>
                    <w:top w:val="none" w:sz="0" w:space="0" w:color="auto"/>
                    <w:left w:val="none" w:sz="0" w:space="0" w:color="auto"/>
                    <w:bottom w:val="none" w:sz="0" w:space="0" w:color="auto"/>
                    <w:right w:val="none" w:sz="0" w:space="0" w:color="auto"/>
                  </w:divBdr>
                  <w:divsChild>
                    <w:div w:id="387001519">
                      <w:marLeft w:val="0"/>
                      <w:marRight w:val="0"/>
                      <w:marTop w:val="0"/>
                      <w:marBottom w:val="0"/>
                      <w:divBdr>
                        <w:top w:val="none" w:sz="0" w:space="0" w:color="auto"/>
                        <w:left w:val="none" w:sz="0" w:space="0" w:color="auto"/>
                        <w:bottom w:val="none" w:sz="0" w:space="0" w:color="auto"/>
                        <w:right w:val="none" w:sz="0" w:space="0" w:color="auto"/>
                      </w:divBdr>
                      <w:divsChild>
                        <w:div w:id="1793010111">
                          <w:marLeft w:val="0"/>
                          <w:marRight w:val="0"/>
                          <w:marTop w:val="450"/>
                          <w:marBottom w:val="450"/>
                          <w:divBdr>
                            <w:top w:val="none" w:sz="0" w:space="0" w:color="auto"/>
                            <w:left w:val="none" w:sz="0" w:space="0" w:color="auto"/>
                            <w:bottom w:val="none" w:sz="0" w:space="0" w:color="auto"/>
                            <w:right w:val="none" w:sz="0" w:space="0" w:color="auto"/>
                          </w:divBdr>
                          <w:divsChild>
                            <w:div w:id="1438211622">
                              <w:marLeft w:val="0"/>
                              <w:marRight w:val="0"/>
                              <w:marTop w:val="0"/>
                              <w:marBottom w:val="0"/>
                              <w:divBdr>
                                <w:top w:val="none" w:sz="0" w:space="0" w:color="auto"/>
                                <w:left w:val="none" w:sz="0" w:space="0" w:color="auto"/>
                                <w:bottom w:val="none" w:sz="0" w:space="0" w:color="auto"/>
                                <w:right w:val="none" w:sz="0" w:space="0" w:color="auto"/>
                              </w:divBdr>
                              <w:divsChild>
                                <w:div w:id="18691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015454">
      <w:bodyDiv w:val="1"/>
      <w:marLeft w:val="0"/>
      <w:marRight w:val="0"/>
      <w:marTop w:val="0"/>
      <w:marBottom w:val="0"/>
      <w:divBdr>
        <w:top w:val="none" w:sz="0" w:space="0" w:color="auto"/>
        <w:left w:val="none" w:sz="0" w:space="0" w:color="auto"/>
        <w:bottom w:val="none" w:sz="0" w:space="0" w:color="auto"/>
        <w:right w:val="none" w:sz="0" w:space="0" w:color="auto"/>
      </w:divBdr>
    </w:div>
    <w:div w:id="1275213721">
      <w:bodyDiv w:val="1"/>
      <w:marLeft w:val="0"/>
      <w:marRight w:val="0"/>
      <w:marTop w:val="0"/>
      <w:marBottom w:val="0"/>
      <w:divBdr>
        <w:top w:val="none" w:sz="0" w:space="0" w:color="auto"/>
        <w:left w:val="none" w:sz="0" w:space="0" w:color="auto"/>
        <w:bottom w:val="none" w:sz="0" w:space="0" w:color="auto"/>
        <w:right w:val="none" w:sz="0" w:space="0" w:color="auto"/>
      </w:divBdr>
      <w:divsChild>
        <w:div w:id="104429339">
          <w:marLeft w:val="0"/>
          <w:marRight w:val="0"/>
          <w:marTop w:val="0"/>
          <w:marBottom w:val="0"/>
          <w:divBdr>
            <w:top w:val="none" w:sz="0" w:space="0" w:color="auto"/>
            <w:left w:val="none" w:sz="0" w:space="0" w:color="auto"/>
            <w:bottom w:val="none" w:sz="0" w:space="0" w:color="auto"/>
            <w:right w:val="none" w:sz="0" w:space="0" w:color="auto"/>
          </w:divBdr>
          <w:divsChild>
            <w:div w:id="1088228997">
              <w:marLeft w:val="0"/>
              <w:marRight w:val="0"/>
              <w:marTop w:val="0"/>
              <w:marBottom w:val="0"/>
              <w:divBdr>
                <w:top w:val="none" w:sz="0" w:space="0" w:color="auto"/>
                <w:left w:val="none" w:sz="0" w:space="0" w:color="auto"/>
                <w:bottom w:val="none" w:sz="0" w:space="0" w:color="auto"/>
                <w:right w:val="none" w:sz="0" w:space="0" w:color="auto"/>
              </w:divBdr>
              <w:divsChild>
                <w:div w:id="996029642">
                  <w:marLeft w:val="0"/>
                  <w:marRight w:val="0"/>
                  <w:marTop w:val="450"/>
                  <w:marBottom w:val="450"/>
                  <w:divBdr>
                    <w:top w:val="none" w:sz="0" w:space="0" w:color="auto"/>
                    <w:left w:val="none" w:sz="0" w:space="0" w:color="auto"/>
                    <w:bottom w:val="none" w:sz="0" w:space="0" w:color="auto"/>
                    <w:right w:val="none" w:sz="0" w:space="0" w:color="auto"/>
                  </w:divBdr>
                  <w:divsChild>
                    <w:div w:id="1827045059">
                      <w:marLeft w:val="0"/>
                      <w:marRight w:val="0"/>
                      <w:marTop w:val="0"/>
                      <w:marBottom w:val="0"/>
                      <w:divBdr>
                        <w:top w:val="single" w:sz="24" w:space="0" w:color="333333"/>
                        <w:left w:val="none" w:sz="0" w:space="0" w:color="auto"/>
                        <w:bottom w:val="none" w:sz="0" w:space="0" w:color="auto"/>
                        <w:right w:val="none" w:sz="0" w:space="0" w:color="auto"/>
                      </w:divBdr>
                      <w:divsChild>
                        <w:div w:id="127994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473156">
      <w:bodyDiv w:val="1"/>
      <w:marLeft w:val="0"/>
      <w:marRight w:val="0"/>
      <w:marTop w:val="0"/>
      <w:marBottom w:val="0"/>
      <w:divBdr>
        <w:top w:val="none" w:sz="0" w:space="0" w:color="auto"/>
        <w:left w:val="none" w:sz="0" w:space="0" w:color="auto"/>
        <w:bottom w:val="none" w:sz="0" w:space="0" w:color="auto"/>
        <w:right w:val="none" w:sz="0" w:space="0" w:color="auto"/>
      </w:divBdr>
      <w:divsChild>
        <w:div w:id="1300839601">
          <w:marLeft w:val="0"/>
          <w:marRight w:val="0"/>
          <w:marTop w:val="0"/>
          <w:marBottom w:val="0"/>
          <w:divBdr>
            <w:top w:val="none" w:sz="0" w:space="0" w:color="auto"/>
            <w:left w:val="none" w:sz="0" w:space="0" w:color="auto"/>
            <w:bottom w:val="none" w:sz="0" w:space="0" w:color="auto"/>
            <w:right w:val="none" w:sz="0" w:space="0" w:color="auto"/>
          </w:divBdr>
        </w:div>
      </w:divsChild>
    </w:div>
    <w:div w:id="1667317534">
      <w:bodyDiv w:val="1"/>
      <w:marLeft w:val="0"/>
      <w:marRight w:val="0"/>
      <w:marTop w:val="0"/>
      <w:marBottom w:val="0"/>
      <w:divBdr>
        <w:top w:val="none" w:sz="0" w:space="0" w:color="auto"/>
        <w:left w:val="none" w:sz="0" w:space="0" w:color="auto"/>
        <w:bottom w:val="none" w:sz="0" w:space="0" w:color="auto"/>
        <w:right w:val="none" w:sz="0" w:space="0" w:color="auto"/>
      </w:divBdr>
      <w:divsChild>
        <w:div w:id="377972896">
          <w:marLeft w:val="0"/>
          <w:marRight w:val="0"/>
          <w:marTop w:val="0"/>
          <w:marBottom w:val="0"/>
          <w:divBdr>
            <w:top w:val="none" w:sz="0" w:space="0" w:color="auto"/>
            <w:left w:val="none" w:sz="0" w:space="0" w:color="auto"/>
            <w:bottom w:val="none" w:sz="0" w:space="0" w:color="auto"/>
            <w:right w:val="none" w:sz="0" w:space="0" w:color="auto"/>
          </w:divBdr>
          <w:divsChild>
            <w:div w:id="756025428">
              <w:marLeft w:val="0"/>
              <w:marRight w:val="0"/>
              <w:marTop w:val="0"/>
              <w:marBottom w:val="0"/>
              <w:divBdr>
                <w:top w:val="none" w:sz="0" w:space="0" w:color="auto"/>
                <w:left w:val="none" w:sz="0" w:space="0" w:color="auto"/>
                <w:bottom w:val="none" w:sz="0" w:space="0" w:color="auto"/>
                <w:right w:val="none" w:sz="0" w:space="0" w:color="auto"/>
              </w:divBdr>
              <w:divsChild>
                <w:div w:id="1407604363">
                  <w:marLeft w:val="-225"/>
                  <w:marRight w:val="-225"/>
                  <w:marTop w:val="0"/>
                  <w:marBottom w:val="0"/>
                  <w:divBdr>
                    <w:top w:val="none" w:sz="0" w:space="0" w:color="auto"/>
                    <w:left w:val="none" w:sz="0" w:space="0" w:color="auto"/>
                    <w:bottom w:val="none" w:sz="0" w:space="0" w:color="auto"/>
                    <w:right w:val="none" w:sz="0" w:space="0" w:color="auto"/>
                  </w:divBdr>
                  <w:divsChild>
                    <w:div w:id="1605309961">
                      <w:marLeft w:val="0"/>
                      <w:marRight w:val="0"/>
                      <w:marTop w:val="0"/>
                      <w:marBottom w:val="0"/>
                      <w:divBdr>
                        <w:top w:val="none" w:sz="0" w:space="0" w:color="auto"/>
                        <w:left w:val="none" w:sz="0" w:space="0" w:color="auto"/>
                        <w:bottom w:val="none" w:sz="0" w:space="0" w:color="auto"/>
                        <w:right w:val="none" w:sz="0" w:space="0" w:color="auto"/>
                      </w:divBdr>
                      <w:divsChild>
                        <w:div w:id="1311249882">
                          <w:marLeft w:val="0"/>
                          <w:marRight w:val="0"/>
                          <w:marTop w:val="450"/>
                          <w:marBottom w:val="450"/>
                          <w:divBdr>
                            <w:top w:val="none" w:sz="0" w:space="0" w:color="auto"/>
                            <w:left w:val="none" w:sz="0" w:space="0" w:color="auto"/>
                            <w:bottom w:val="none" w:sz="0" w:space="0" w:color="auto"/>
                            <w:right w:val="none" w:sz="0" w:space="0" w:color="auto"/>
                          </w:divBdr>
                          <w:divsChild>
                            <w:div w:id="279075318">
                              <w:marLeft w:val="0"/>
                              <w:marRight w:val="0"/>
                              <w:marTop w:val="0"/>
                              <w:marBottom w:val="0"/>
                              <w:divBdr>
                                <w:top w:val="none" w:sz="0" w:space="0" w:color="auto"/>
                                <w:left w:val="none" w:sz="0" w:space="0" w:color="auto"/>
                                <w:bottom w:val="none" w:sz="0" w:space="0" w:color="auto"/>
                                <w:right w:val="none" w:sz="0" w:space="0" w:color="auto"/>
                              </w:divBdr>
                              <w:divsChild>
                                <w:div w:id="6714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pubmed.ncbi.nlm.nih.gov/7777651/" TargetMode="External"/><Relationship Id="rId26" Type="http://schemas.openxmlformats.org/officeDocument/2006/relationships/hyperlink" Target="https://doi.org/10.1016/j.jagp.2020.08.005" TargetMode="External"/><Relationship Id="rId39" Type="http://schemas.openxmlformats.org/officeDocument/2006/relationships/hyperlink" Target="https://doi.org/10.2105/AJPH.2013.301261" TargetMode="External"/><Relationship Id="rId21" Type="http://schemas.openxmlformats.org/officeDocument/2006/relationships/hyperlink" Target="https://doi.org/10.1016/j.tics.2009.06.005" TargetMode="External"/><Relationship Id="rId34" Type="http://schemas.openxmlformats.org/officeDocument/2006/relationships/hyperlink" Target="https://doi.org/10.1016/j.arr.2019.03.002" TargetMode="External"/><Relationship Id="rId42" Type="http://schemas.openxmlformats.org/officeDocument/2006/relationships/hyperlink" Target="https://doi.org/10.1016/S2468-2667(19)30230-0" TargetMode="External"/><Relationship Id="rId47" Type="http://schemas.openxmlformats.org/officeDocument/2006/relationships/header" Target="header3.xml"/><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doi.org/10.1037/a0014400" TargetMode="External"/><Relationship Id="rId11" Type="http://schemas.openxmlformats.org/officeDocument/2006/relationships/hyperlink" Target="https://jcps.atu.ac.ir/?lang=en" TargetMode="External"/><Relationship Id="rId24" Type="http://schemas.openxmlformats.org/officeDocument/2006/relationships/hyperlink" Target="https://doi.org/10.1186/gb-2007-8-9-r189" TargetMode="External"/><Relationship Id="rId32" Type="http://schemas.openxmlformats.org/officeDocument/2006/relationships/hyperlink" Target="https://doi.org/10.1371/journal.pmed.1000316" TargetMode="External"/><Relationship Id="rId37" Type="http://schemas.openxmlformats.org/officeDocument/2006/relationships/hyperlink" Target="https://doi.org/10.1007/s00127-016-1178-7" TargetMode="External"/><Relationship Id="rId40" Type="http://schemas.openxmlformats.org/officeDocument/2006/relationships/hyperlink" Target="https://doi.org/10.1001/archinternmed.2012.1993" TargetMode="External"/><Relationship Id="rId45" Type="http://schemas.openxmlformats.org/officeDocument/2006/relationships/header" Target="header2.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2.svg"/><Relationship Id="rId19" Type="http://schemas.openxmlformats.org/officeDocument/2006/relationships/hyperlink" Target="https://doi.org/10.1177/1745691615570616" TargetMode="External"/><Relationship Id="rId31" Type="http://schemas.openxmlformats.org/officeDocument/2006/relationships/hyperlink" Target="https://doi.org/10.1177/1745691614568352" TargetMode="External"/><Relationship Id="rId44" Type="http://schemas.openxmlformats.org/officeDocument/2006/relationships/hyperlink" Target="https://doi.org/10.1136/heartjnl-2015-308790"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https://doi.org/10.1037/a0017216" TargetMode="External"/><Relationship Id="rId27" Type="http://schemas.openxmlformats.org/officeDocument/2006/relationships/hyperlink" Target="https://doi.org/10.2105/AJPH.2014.302427" TargetMode="External"/><Relationship Id="rId30" Type="http://schemas.openxmlformats.org/officeDocument/2006/relationships/hyperlink" Target="https://doi.org/10.1037/a0017805" TargetMode="External"/><Relationship Id="rId35" Type="http://schemas.openxmlformats.org/officeDocument/2006/relationships/hyperlink" Target="https://doi.org/10.1016/j.puhe.2017.07.035" TargetMode="External"/><Relationship Id="rId43" Type="http://schemas.openxmlformats.org/officeDocument/2006/relationships/hyperlink" Target="https://doi.org/10.1016/S0306-4530(03)00086-6" TargetMode="External"/><Relationship Id="rId48" Type="http://schemas.openxmlformats.org/officeDocument/2006/relationships/footer" Target="footer5.xml"/><Relationship Id="rId8" Type="http://schemas.openxmlformats.org/officeDocument/2006/relationships/hyperlink" Target="https://atu.ac.ir/en" TargetMode="External"/><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hyperlink" Target="https://doi.org/10.1001/jamapsychiatry.2016.2657" TargetMode="External"/><Relationship Id="rId33" Type="http://schemas.openxmlformats.org/officeDocument/2006/relationships/hyperlink" Target="https://doi.org/10.1177/0956797612464059" TargetMode="External"/><Relationship Id="rId38" Type="http://schemas.openxmlformats.org/officeDocument/2006/relationships/hyperlink" Target="https://doi.org/10.1007/s11136-021-03063-1" TargetMode="External"/><Relationship Id="rId46" Type="http://schemas.openxmlformats.org/officeDocument/2006/relationships/footer" Target="footer4.xml"/><Relationship Id="rId20" Type="http://schemas.openxmlformats.org/officeDocument/2006/relationships/hyperlink" Target="https://doi.org/10.1111/1467-9280.00469" TargetMode="External"/><Relationship Id="rId41" Type="http://schemas.openxmlformats.org/officeDocument/2006/relationships/hyperlink" Target="https://communistcaucus.com/wp-content/uploads/2021/12/Bowling-Alon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doi.org/10.1037/0882-7974.21.1.140" TargetMode="External"/><Relationship Id="rId28" Type="http://schemas.openxmlformats.org/officeDocument/2006/relationships/hyperlink" Target="https://doi.org/10.1007/s12160-010-9210-8" TargetMode="External"/><Relationship Id="rId36" Type="http://schemas.openxmlformats.org/officeDocument/2006/relationships/hyperlink" Target="https://doi.org/10.1177/1088868310377394" TargetMode="External"/><Relationship Id="rId4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FCE5B-32E9-4679-9CBC-C2252E3B5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8</Pages>
  <Words>4511</Words>
  <Characters>25719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30170</CharactersWithSpaces>
  <SharedDoc>false</SharedDoc>
  <HLinks>
    <vt:vector size="132" baseType="variant">
      <vt:variant>
        <vt:i4>2752559</vt:i4>
      </vt:variant>
      <vt:variant>
        <vt:i4>48</vt:i4>
      </vt:variant>
      <vt:variant>
        <vt:i4>0</vt:i4>
      </vt:variant>
      <vt:variant>
        <vt:i4>5</vt:i4>
      </vt:variant>
      <vt:variant>
        <vt:lpwstr>https://www.sciencedirect.com/science/journal/02615177</vt:lpwstr>
      </vt:variant>
      <vt:variant>
        <vt:lpwstr/>
      </vt:variant>
      <vt:variant>
        <vt:i4>2818121</vt:i4>
      </vt:variant>
      <vt:variant>
        <vt:i4>45</vt:i4>
      </vt:variant>
      <vt:variant>
        <vt:i4>0</vt:i4>
      </vt:variant>
      <vt:variant>
        <vt:i4>5</vt:i4>
      </vt:variant>
      <vt:variant>
        <vt:lpwstr>https://www.sciencedirect.com/science/article/abs/pii/S0261517718300827</vt:lpwstr>
      </vt:variant>
      <vt:variant>
        <vt:lpwstr>!</vt:lpwstr>
      </vt:variant>
      <vt:variant>
        <vt:i4>2490482</vt:i4>
      </vt:variant>
      <vt:variant>
        <vt:i4>42</vt:i4>
      </vt:variant>
      <vt:variant>
        <vt:i4>0</vt:i4>
      </vt:variant>
      <vt:variant>
        <vt:i4>5</vt:i4>
      </vt:variant>
      <vt:variant>
        <vt:lpwstr>https://civilica.com/doc/71879</vt:lpwstr>
      </vt:variant>
      <vt:variant>
        <vt:lpwstr/>
      </vt:variant>
      <vt:variant>
        <vt:i4>2752559</vt:i4>
      </vt:variant>
      <vt:variant>
        <vt:i4>39</vt:i4>
      </vt:variant>
      <vt:variant>
        <vt:i4>0</vt:i4>
      </vt:variant>
      <vt:variant>
        <vt:i4>5</vt:i4>
      </vt:variant>
      <vt:variant>
        <vt:lpwstr>https://www.sciencedirect.com/science/journal/02615177</vt:lpwstr>
      </vt:variant>
      <vt:variant>
        <vt:lpwstr/>
      </vt:variant>
      <vt:variant>
        <vt:i4>2818121</vt:i4>
      </vt:variant>
      <vt:variant>
        <vt:i4>36</vt:i4>
      </vt:variant>
      <vt:variant>
        <vt:i4>0</vt:i4>
      </vt:variant>
      <vt:variant>
        <vt:i4>5</vt:i4>
      </vt:variant>
      <vt:variant>
        <vt:lpwstr>https://www.sciencedirect.com/science/article/abs/pii/S0261517718300827</vt:lpwstr>
      </vt:variant>
      <vt:variant>
        <vt:lpwstr>!</vt:lpwstr>
      </vt:variant>
      <vt:variant>
        <vt:i4>6422611</vt:i4>
      </vt:variant>
      <vt:variant>
        <vt:i4>33</vt:i4>
      </vt:variant>
      <vt:variant>
        <vt:i4>0</vt:i4>
      </vt:variant>
      <vt:variant>
        <vt:i4>5</vt:i4>
      </vt:variant>
      <vt:variant>
        <vt:lpwstr>https://www.researchgate.net/journal/1059-5422_Competitiveness_Review_An_International_Business_Journal_incorporating_Journal_of_Global_Competitiveness</vt:lpwstr>
      </vt:variant>
      <vt:variant>
        <vt:lpwstr/>
      </vt:variant>
      <vt:variant>
        <vt:i4>3932191</vt:i4>
      </vt:variant>
      <vt:variant>
        <vt:i4>30</vt:i4>
      </vt:variant>
      <vt:variant>
        <vt:i4>0</vt:i4>
      </vt:variant>
      <vt:variant>
        <vt:i4>5</vt:i4>
      </vt:variant>
      <vt:variant>
        <vt:lpwstr>https://www.researchgate.net/journal/2182-8466_Tourism_Management_Studies</vt:lpwstr>
      </vt:variant>
      <vt:variant>
        <vt:lpwstr/>
      </vt:variant>
      <vt:variant>
        <vt:i4>1572894</vt:i4>
      </vt:variant>
      <vt:variant>
        <vt:i4>27</vt:i4>
      </vt:variant>
      <vt:variant>
        <vt:i4>0</vt:i4>
      </vt:variant>
      <vt:variant>
        <vt:i4>5</vt:i4>
      </vt:variant>
      <vt:variant>
        <vt:lpwstr>https://www.sciencedirect.com/science/journal/2212571X/11/supp/C</vt:lpwstr>
      </vt:variant>
      <vt:variant>
        <vt:lpwstr/>
      </vt:variant>
      <vt:variant>
        <vt:i4>6291500</vt:i4>
      </vt:variant>
      <vt:variant>
        <vt:i4>24</vt:i4>
      </vt:variant>
      <vt:variant>
        <vt:i4>0</vt:i4>
      </vt:variant>
      <vt:variant>
        <vt:i4>5</vt:i4>
      </vt:variant>
      <vt:variant>
        <vt:lpwstr>https://www.sciencedirect.com/science/journal/2212571X</vt:lpwstr>
      </vt:variant>
      <vt:variant>
        <vt:lpwstr/>
      </vt:variant>
      <vt:variant>
        <vt:i4>6422546</vt:i4>
      </vt:variant>
      <vt:variant>
        <vt:i4>21</vt:i4>
      </vt:variant>
      <vt:variant>
        <vt:i4>0</vt:i4>
      </vt:variant>
      <vt:variant>
        <vt:i4>5</vt:i4>
      </vt:variant>
      <vt:variant>
        <vt:lpwstr>https://www.sciencedirect.com/science/article/pii/S2212571X16303560</vt:lpwstr>
      </vt:variant>
      <vt:variant>
        <vt:lpwstr>!</vt:lpwstr>
      </vt:variant>
      <vt:variant>
        <vt:i4>6422546</vt:i4>
      </vt:variant>
      <vt:variant>
        <vt:i4>18</vt:i4>
      </vt:variant>
      <vt:variant>
        <vt:i4>0</vt:i4>
      </vt:variant>
      <vt:variant>
        <vt:i4>5</vt:i4>
      </vt:variant>
      <vt:variant>
        <vt:lpwstr>https://www.sciencedirect.com/science/article/pii/S2212571X16303560</vt:lpwstr>
      </vt:variant>
      <vt:variant>
        <vt:lpwstr>!</vt:lpwstr>
      </vt:variant>
      <vt:variant>
        <vt:i4>5636119</vt:i4>
      </vt:variant>
      <vt:variant>
        <vt:i4>15</vt:i4>
      </vt:variant>
      <vt:variant>
        <vt:i4>0</vt:i4>
      </vt:variant>
      <vt:variant>
        <vt:i4>5</vt:i4>
      </vt:variant>
      <vt:variant>
        <vt:lpwstr>https://www.sciencedirect.com/science/journal/22119736/26/supp/C</vt:lpwstr>
      </vt:variant>
      <vt:variant>
        <vt:lpwstr/>
      </vt:variant>
      <vt:variant>
        <vt:i4>2949154</vt:i4>
      </vt:variant>
      <vt:variant>
        <vt:i4>12</vt:i4>
      </vt:variant>
      <vt:variant>
        <vt:i4>0</vt:i4>
      </vt:variant>
      <vt:variant>
        <vt:i4>5</vt:i4>
      </vt:variant>
      <vt:variant>
        <vt:lpwstr>https://www.sciencedirect.com/science/journal/22119736</vt:lpwstr>
      </vt:variant>
      <vt:variant>
        <vt:lpwstr/>
      </vt:variant>
      <vt:variant>
        <vt:i4>2162760</vt:i4>
      </vt:variant>
      <vt:variant>
        <vt:i4>9</vt:i4>
      </vt:variant>
      <vt:variant>
        <vt:i4>0</vt:i4>
      </vt:variant>
      <vt:variant>
        <vt:i4>5</vt:i4>
      </vt:variant>
      <vt:variant>
        <vt:lpwstr>https://www.sciencedirect.com/science/article/abs/pii/S2211973617301149</vt:lpwstr>
      </vt:variant>
      <vt:variant>
        <vt:lpwstr>!</vt:lpwstr>
      </vt:variant>
      <vt:variant>
        <vt:i4>2162760</vt:i4>
      </vt:variant>
      <vt:variant>
        <vt:i4>6</vt:i4>
      </vt:variant>
      <vt:variant>
        <vt:i4>0</vt:i4>
      </vt:variant>
      <vt:variant>
        <vt:i4>5</vt:i4>
      </vt:variant>
      <vt:variant>
        <vt:lpwstr>https://www.sciencedirect.com/science/article/abs/pii/S2211973617301149</vt:lpwstr>
      </vt:variant>
      <vt:variant>
        <vt:lpwstr>!</vt:lpwstr>
      </vt:variant>
      <vt:variant>
        <vt:i4>2162760</vt:i4>
      </vt:variant>
      <vt:variant>
        <vt:i4>3</vt:i4>
      </vt:variant>
      <vt:variant>
        <vt:i4>0</vt:i4>
      </vt:variant>
      <vt:variant>
        <vt:i4>5</vt:i4>
      </vt:variant>
      <vt:variant>
        <vt:lpwstr>https://www.sciencedirect.com/science/article/abs/pii/S2211973617301149</vt:lpwstr>
      </vt:variant>
      <vt:variant>
        <vt:lpwstr>!</vt:lpwstr>
      </vt:variant>
      <vt:variant>
        <vt:i4>6881403</vt:i4>
      </vt:variant>
      <vt:variant>
        <vt:i4>0</vt:i4>
      </vt:variant>
      <vt:variant>
        <vt:i4>0</vt:i4>
      </vt:variant>
      <vt:variant>
        <vt:i4>5</vt:i4>
      </vt:variant>
      <vt:variant>
        <vt:lpwstr>https://eos.com/retail-and-geo-marketing/mall-size-estimation/</vt:lpwstr>
      </vt:variant>
      <vt:variant>
        <vt:lpwstr/>
      </vt:variant>
      <vt:variant>
        <vt:i4>2162760</vt:i4>
      </vt:variant>
      <vt:variant>
        <vt:i4>6</vt:i4>
      </vt:variant>
      <vt:variant>
        <vt:i4>0</vt:i4>
      </vt:variant>
      <vt:variant>
        <vt:i4>5</vt:i4>
      </vt:variant>
      <vt:variant>
        <vt:lpwstr>https://www.sciencedirect.com/science/article/abs/pii/S2211973617301149</vt:lpwstr>
      </vt:variant>
      <vt:variant>
        <vt:lpwstr>!</vt:lpwstr>
      </vt:variant>
      <vt:variant>
        <vt:i4>2162760</vt:i4>
      </vt:variant>
      <vt:variant>
        <vt:i4>3</vt:i4>
      </vt:variant>
      <vt:variant>
        <vt:i4>0</vt:i4>
      </vt:variant>
      <vt:variant>
        <vt:i4>5</vt:i4>
      </vt:variant>
      <vt:variant>
        <vt:lpwstr>https://www.sciencedirect.com/science/article/abs/pii/S2211973617301149</vt:lpwstr>
      </vt:variant>
      <vt:variant>
        <vt:lpwstr>!</vt:lpwstr>
      </vt:variant>
      <vt:variant>
        <vt:i4>2162760</vt:i4>
      </vt:variant>
      <vt:variant>
        <vt:i4>0</vt:i4>
      </vt:variant>
      <vt:variant>
        <vt:i4>0</vt:i4>
      </vt:variant>
      <vt:variant>
        <vt:i4>5</vt:i4>
      </vt:variant>
      <vt:variant>
        <vt:lpwstr>https://www.sciencedirect.com/science/article/abs/pii/S2211973617301149</vt:lpwstr>
      </vt:variant>
      <vt:variant>
        <vt:lpwstr>!</vt:lpwstr>
      </vt:variant>
      <vt:variant>
        <vt:i4>6684740</vt:i4>
      </vt:variant>
      <vt:variant>
        <vt:i4>3</vt:i4>
      </vt:variant>
      <vt:variant>
        <vt:i4>0</vt:i4>
      </vt:variant>
      <vt:variant>
        <vt:i4>5</vt:i4>
      </vt:variant>
      <vt:variant>
        <vt:lpwstr>mailto:vrmirabi@yahoo.com</vt:lpwstr>
      </vt:variant>
      <vt:variant>
        <vt:lpwstr/>
      </vt:variant>
      <vt:variant>
        <vt:i4>6684740</vt:i4>
      </vt:variant>
      <vt:variant>
        <vt:i4>0</vt:i4>
      </vt:variant>
      <vt:variant>
        <vt:i4>0</vt:i4>
      </vt:variant>
      <vt:variant>
        <vt:i4>5</vt:i4>
      </vt:variant>
      <vt:variant>
        <vt:lpwstr>mailto:vrmirabi@yahoo.com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taheri</dc:creator>
  <cp:keywords/>
  <dc:description/>
  <cp:lastModifiedBy>Nashriyat</cp:lastModifiedBy>
  <cp:revision>6</cp:revision>
  <cp:lastPrinted>2024-11-08T11:14:00Z</cp:lastPrinted>
  <dcterms:created xsi:type="dcterms:W3CDTF">2024-11-14T19:23:00Z</dcterms:created>
  <dcterms:modified xsi:type="dcterms:W3CDTF">2026-10-06T05:01:00Z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efdae0345ee98a4fb391b9b2f247f9fd15fd6c8e602c3e25b7e3415dec175ed6</vt:lpwstr>
  </property>
</Properties>
</file>